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548D" w14:textId="764787CF" w:rsidR="00D4334B" w:rsidRDefault="009E06D8">
      <w:pPr>
        <w:widowControl w:val="0"/>
        <w:jc w:val="center"/>
        <w:rPr>
          <w:b/>
          <w:bCs/>
          <w:color w:val="000000"/>
          <w:spacing w:val="-6"/>
          <w:szCs w:val="24"/>
          <w:lang w:eastAsia="lt-LT"/>
        </w:rPr>
      </w:pPr>
      <w:bookmarkStart w:id="0" w:name="_GoBack"/>
      <w:bookmarkEnd w:id="0"/>
      <w:r>
        <w:rPr>
          <w:b/>
          <w:bCs/>
          <w:color w:val="000000"/>
          <w:spacing w:val="-6"/>
          <w:szCs w:val="24"/>
          <w:lang w:eastAsia="lt-LT"/>
        </w:rPr>
        <w:t>LIETUVOS RESPUBLIKOS SVEIKATOS APSAUGOS MINISTRAS –</w:t>
      </w:r>
    </w:p>
    <w:p w14:paraId="2DD12D2A" w14:textId="211B17BC" w:rsidR="00D4334B" w:rsidRDefault="009E06D8">
      <w:pPr>
        <w:widowControl w:val="0"/>
        <w:jc w:val="center"/>
        <w:rPr>
          <w:b/>
          <w:bCs/>
          <w:color w:val="000000"/>
          <w:spacing w:val="-6"/>
          <w:szCs w:val="24"/>
          <w:lang w:eastAsia="lt-LT"/>
        </w:rPr>
      </w:pPr>
      <w:r>
        <w:rPr>
          <w:b/>
          <w:bCs/>
          <w:color w:val="000000"/>
          <w:spacing w:val="-6"/>
          <w:szCs w:val="24"/>
          <w:lang w:eastAsia="lt-LT"/>
        </w:rPr>
        <w:t>VALSTYBĖS LYGIO EKSTREMALIOSIOS SITUACIJOS VALSTYBĖS OPERACIJŲ VADOVAS</w:t>
      </w:r>
    </w:p>
    <w:p w14:paraId="4CBE65D2" w14:textId="77777777" w:rsidR="00D4334B" w:rsidRDefault="00D4334B">
      <w:pPr>
        <w:widowControl w:val="0"/>
        <w:jc w:val="center"/>
        <w:rPr>
          <w:b/>
          <w:bCs/>
          <w:color w:val="000000"/>
          <w:spacing w:val="-9"/>
          <w:szCs w:val="24"/>
          <w:lang w:eastAsia="lt-LT"/>
        </w:rPr>
      </w:pPr>
    </w:p>
    <w:p w14:paraId="3F5500A8" w14:textId="77777777" w:rsidR="00D4334B" w:rsidRDefault="009E06D8">
      <w:pPr>
        <w:widowControl w:val="0"/>
        <w:jc w:val="center"/>
        <w:rPr>
          <w:b/>
          <w:bCs/>
          <w:color w:val="000000"/>
          <w:spacing w:val="-9"/>
          <w:szCs w:val="24"/>
          <w:lang w:eastAsia="lt-LT"/>
        </w:rPr>
      </w:pPr>
      <w:r>
        <w:rPr>
          <w:b/>
          <w:bCs/>
          <w:color w:val="000000"/>
          <w:spacing w:val="-9"/>
          <w:szCs w:val="24"/>
          <w:lang w:eastAsia="lt-LT"/>
        </w:rPr>
        <w:t>SPRENDIMAS</w:t>
      </w:r>
    </w:p>
    <w:p w14:paraId="3B06FEEE" w14:textId="5D3A95EB" w:rsidR="00D4334B" w:rsidRDefault="009E06D8">
      <w:pPr>
        <w:jc w:val="center"/>
        <w:rPr>
          <w:b/>
          <w:szCs w:val="24"/>
        </w:rPr>
      </w:pPr>
      <w:r>
        <w:rPr>
          <w:b/>
          <w:szCs w:val="24"/>
        </w:rPr>
        <w:t>DĖL LIETUVOS RESPUBLIKOS SVEIKATOS APSAUGOS MINISTRO –VALSTYBĖS LYGIO EKSTREMALIOSIOS SITUACIJOS VALSTYBĖS OPERACIJŲ VADOVO 2020 M. BALANDŽIO 29 D. SPRENDIMO NR. V-1019 „</w:t>
      </w:r>
      <w:r>
        <w:rPr>
          <w:b/>
          <w:bCs/>
          <w:szCs w:val="24"/>
        </w:rPr>
        <w:t xml:space="preserve">DĖL </w:t>
      </w:r>
      <w:r>
        <w:rPr>
          <w:b/>
          <w:bCs/>
          <w:szCs w:val="24"/>
          <w:lang w:eastAsia="lt-LT"/>
        </w:rPr>
        <w:t>PLANINIŲ AMBULATORINIŲ ASMENS SVEIKATOS PRIEŽIŪROS PASLAUGŲ ETAPINIO ATNAUJINIMO IR TEIKIMO ASMENS SVEIKATOS PRIEŽIŪROS ĮSTAIGOJE PLANO RENGIMO REIKALAVIMŲ</w:t>
      </w:r>
      <w:r>
        <w:rPr>
          <w:b/>
          <w:szCs w:val="24"/>
        </w:rPr>
        <w:t xml:space="preserve">“ PAKEITIMO </w:t>
      </w:r>
    </w:p>
    <w:p w14:paraId="166EB865" w14:textId="77777777" w:rsidR="00D4334B" w:rsidRDefault="00D4334B">
      <w:pPr>
        <w:jc w:val="center"/>
        <w:rPr>
          <w:b/>
          <w:szCs w:val="24"/>
        </w:rPr>
      </w:pPr>
    </w:p>
    <w:p w14:paraId="30A4BC8E" w14:textId="57B85E09" w:rsidR="00D4334B" w:rsidRDefault="009E06D8">
      <w:pPr>
        <w:jc w:val="center"/>
        <w:rPr>
          <w:szCs w:val="24"/>
          <w:lang w:eastAsia="lt-LT"/>
        </w:rPr>
      </w:pPr>
      <w:r>
        <w:rPr>
          <w:szCs w:val="24"/>
          <w:lang w:eastAsia="lt-LT"/>
        </w:rPr>
        <w:t>2020 m. birželio  1  d. Nr. V-1350</w:t>
      </w:r>
    </w:p>
    <w:p w14:paraId="3AE26077" w14:textId="77777777" w:rsidR="00D4334B" w:rsidRDefault="009E06D8">
      <w:pPr>
        <w:jc w:val="center"/>
        <w:rPr>
          <w:szCs w:val="24"/>
          <w:lang w:eastAsia="lt-LT"/>
        </w:rPr>
      </w:pPr>
      <w:r>
        <w:rPr>
          <w:szCs w:val="24"/>
          <w:lang w:eastAsia="lt-LT"/>
        </w:rPr>
        <w:t>Vilnius</w:t>
      </w:r>
    </w:p>
    <w:p w14:paraId="7C23615E" w14:textId="77777777" w:rsidR="00D4334B" w:rsidRDefault="00D4334B">
      <w:pPr>
        <w:ind w:firstLine="709"/>
        <w:jc w:val="both"/>
        <w:rPr>
          <w:szCs w:val="24"/>
        </w:rPr>
      </w:pPr>
    </w:p>
    <w:p w14:paraId="4BDCE00E" w14:textId="77777777" w:rsidR="00D4334B" w:rsidRDefault="009E06D8">
      <w:pPr>
        <w:ind w:firstLine="851"/>
        <w:jc w:val="both"/>
        <w:rPr>
          <w:rFonts w:eastAsia="MS Mincho"/>
          <w:szCs w:val="24"/>
        </w:rPr>
      </w:pPr>
      <w:r>
        <w:rPr>
          <w:rFonts w:eastAsia="MS Mincho"/>
          <w:szCs w:val="24"/>
        </w:rPr>
        <w:t xml:space="preserve">P a k e i č i u Lietuvos Respublikos sveikatos apsaugos ministro – valstybės lygio ekstremaliosios situacijos valstybės operacijų vadovo 2020 m. balandžio 29 d. sprendimą Nr. V-1019 „Dėl planinių ambulatorinių asmens sveikatos priežiūros paslaugų </w:t>
      </w:r>
      <w:proofErr w:type="spellStart"/>
      <w:r>
        <w:rPr>
          <w:rFonts w:eastAsia="MS Mincho"/>
          <w:szCs w:val="24"/>
        </w:rPr>
        <w:t>etapinio</w:t>
      </w:r>
      <w:proofErr w:type="spellEnd"/>
      <w:r>
        <w:rPr>
          <w:rFonts w:eastAsia="MS Mincho"/>
          <w:szCs w:val="24"/>
        </w:rPr>
        <w:t xml:space="preserve"> atnaujinimo ir teikimo asmens sveikatos priežiūros įstaigoje plano rengimo reikalavimų“ ir 4.3.1 papunktį išdėstau taip:</w:t>
      </w:r>
    </w:p>
    <w:p w14:paraId="6EFFB285" w14:textId="6B2161B2" w:rsidR="00D4334B" w:rsidRDefault="009E06D8" w:rsidP="009E06D8">
      <w:pPr>
        <w:ind w:firstLine="851"/>
        <w:jc w:val="both"/>
        <w:rPr>
          <w:rFonts w:eastAsia="MS Mincho"/>
          <w:szCs w:val="24"/>
        </w:rPr>
      </w:pPr>
      <w:r>
        <w:rPr>
          <w:rFonts w:eastAsia="MS Mincho"/>
          <w:szCs w:val="24"/>
        </w:rPr>
        <w:t>„4.3.1. užtikrinta, kad prioritetas būtų teikiamas nuotoliniam ASPP teikimo būdui (vaistų ir medicinos pagalbos priemonių išrašymui, elektroninių nėštumo ir gimdymo atostogų pažymėjimų ir elektroninių nedarbingumo pažymėjimų išdavimui ir tęsimui, šeimos gydytojo, gydytojo specialisto, slaugytojo konsultacijoms, gydytojų tarpusavio konsultacijoms, būtinųjų tyrimų paskyrimui). Tiesioginio kontakto su pacientu ASPP teikiama tik tuomet, kai dėl ASPP specifikos jos neįmanoma suteikti nuotoliniu būdu. Grupiniai užsiėmimai teikiant ambulatorines medicininės reabilitacijos paslaugas neribojami;“.</w:t>
      </w:r>
    </w:p>
    <w:p w14:paraId="7B39A1AA" w14:textId="77777777" w:rsidR="009E06D8" w:rsidRDefault="009E06D8">
      <w:pPr>
        <w:jc w:val="both"/>
      </w:pPr>
    </w:p>
    <w:p w14:paraId="1940ECEA" w14:textId="77777777" w:rsidR="009E06D8" w:rsidRDefault="009E06D8">
      <w:pPr>
        <w:jc w:val="both"/>
      </w:pPr>
    </w:p>
    <w:p w14:paraId="6ACD7BFC" w14:textId="77777777" w:rsidR="009E06D8" w:rsidRDefault="009E06D8">
      <w:pPr>
        <w:jc w:val="both"/>
      </w:pPr>
    </w:p>
    <w:p w14:paraId="0794A3F7" w14:textId="6CFBF708" w:rsidR="00D4334B" w:rsidRDefault="009E06D8">
      <w:pPr>
        <w:jc w:val="both"/>
        <w:rPr>
          <w:rFonts w:eastAsia="MS Mincho"/>
          <w:szCs w:val="24"/>
        </w:rPr>
      </w:pPr>
      <w:r>
        <w:rPr>
          <w:rFonts w:eastAsia="MS Mincho"/>
          <w:szCs w:val="24"/>
        </w:rPr>
        <w:t>Sveikatos apsaugos ministras – valstybės lygio</w:t>
      </w:r>
    </w:p>
    <w:p w14:paraId="681A6E7A" w14:textId="77777777" w:rsidR="009E06D8" w:rsidRDefault="009E06D8">
      <w:pPr>
        <w:jc w:val="both"/>
        <w:rPr>
          <w:rFonts w:eastAsia="MS Mincho"/>
          <w:szCs w:val="24"/>
        </w:rPr>
      </w:pPr>
      <w:r>
        <w:rPr>
          <w:rFonts w:eastAsia="MS Mincho"/>
          <w:szCs w:val="24"/>
        </w:rPr>
        <w:t>ekstremaliosios situacijos valstybės operacijų vadovas</w:t>
      </w:r>
      <w:r>
        <w:rPr>
          <w:rFonts w:eastAsia="MS Mincho"/>
          <w:szCs w:val="24"/>
        </w:rPr>
        <w:tab/>
      </w:r>
      <w:r>
        <w:rPr>
          <w:rFonts w:eastAsia="MS Mincho"/>
          <w:szCs w:val="24"/>
        </w:rPr>
        <w:tab/>
        <w:t xml:space="preserve">Aurelijus </w:t>
      </w:r>
      <w:proofErr w:type="spellStart"/>
      <w:r>
        <w:rPr>
          <w:rFonts w:eastAsia="MS Mincho"/>
          <w:szCs w:val="24"/>
        </w:rPr>
        <w:t>Veryga</w:t>
      </w:r>
      <w:proofErr w:type="spellEnd"/>
    </w:p>
    <w:p w14:paraId="0D2E52C8" w14:textId="77777777" w:rsidR="00D4334B" w:rsidRDefault="00D4334B">
      <w:pPr>
        <w:ind w:firstLine="709"/>
        <w:jc w:val="both"/>
        <w:rPr>
          <w:rFonts w:eastAsia="MS Mincho"/>
          <w:szCs w:val="24"/>
        </w:rPr>
      </w:pPr>
    </w:p>
    <w:sectPr w:rsidR="00D4334B">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2CB17" w14:textId="77777777" w:rsidR="00D4334B" w:rsidRDefault="009E06D8">
      <w:r>
        <w:separator/>
      </w:r>
    </w:p>
  </w:endnote>
  <w:endnote w:type="continuationSeparator" w:id="0">
    <w:p w14:paraId="59D6469D" w14:textId="77777777" w:rsidR="00D4334B" w:rsidRDefault="009E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2DD8" w14:textId="77777777" w:rsidR="00D4334B" w:rsidRDefault="00D4334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D826" w14:textId="77777777" w:rsidR="00D4334B" w:rsidRDefault="00D4334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1808" w14:textId="77777777" w:rsidR="00D4334B" w:rsidRDefault="00D4334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A9CC" w14:textId="77777777" w:rsidR="00D4334B" w:rsidRDefault="009E06D8">
      <w:r>
        <w:separator/>
      </w:r>
    </w:p>
  </w:footnote>
  <w:footnote w:type="continuationSeparator" w:id="0">
    <w:p w14:paraId="3D039D39" w14:textId="77777777" w:rsidR="00D4334B" w:rsidRDefault="009E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310C" w14:textId="77777777" w:rsidR="00D4334B" w:rsidRDefault="009E06D8">
    <w:pPr>
      <w:tabs>
        <w:tab w:val="center" w:pos="4819"/>
        <w:tab w:val="right" w:pos="9638"/>
      </w:tabs>
      <w:jc w:val="center"/>
    </w:pPr>
    <w:r>
      <w:fldChar w:fldCharType="begin"/>
    </w:r>
    <w:r>
      <w:instrText>PAGE   \* MERGEFORMAT</w:instrText>
    </w:r>
    <w:r>
      <w:fldChar w:fldCharType="separate"/>
    </w:r>
    <w:r>
      <w:t>8</w:t>
    </w:r>
    <w:r>
      <w:fldChar w:fldCharType="end"/>
    </w:r>
  </w:p>
  <w:p w14:paraId="00AA9CDD" w14:textId="77777777" w:rsidR="00D4334B" w:rsidRDefault="00D4334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8200" w14:textId="77777777" w:rsidR="00D4334B" w:rsidRDefault="00D4334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B425" w14:textId="77777777" w:rsidR="00D4334B" w:rsidRDefault="00D4334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137625"/>
    <w:rsid w:val="00963043"/>
    <w:rsid w:val="009E06D8"/>
    <w:rsid w:val="00D4334B"/>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4FE5"/>
  <w15:docId w15:val="{EB4CFA1D-401A-4619-BDCF-6F53FB9B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9406">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1031</Words>
  <Characters>588</Characters>
  <Application>Microsoft Office Word</Application>
  <DocSecurity>0</DocSecurity>
  <Lines>4</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Renata Laučiuvienė</cp:lastModifiedBy>
  <cp:revision>2</cp:revision>
  <cp:lastPrinted>2020-06-01T10:43:00Z</cp:lastPrinted>
  <dcterms:created xsi:type="dcterms:W3CDTF">2020-06-03T05:12:00Z</dcterms:created>
  <dcterms:modified xsi:type="dcterms:W3CDTF">2020-06-03T05:12:00Z</dcterms:modified>
</cp:coreProperties>
</file>