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42FC" w14:textId="51A87F08" w:rsidR="0065207C" w:rsidRPr="0065207C" w:rsidRDefault="0065207C" w:rsidP="0065207C">
      <w:pPr>
        <w:tabs>
          <w:tab w:val="center" w:pos="4153"/>
          <w:tab w:val="right" w:pos="8306"/>
        </w:tabs>
        <w:jc w:val="right"/>
        <w:rPr>
          <w:bCs/>
          <w:color w:val="FF0000"/>
          <w:szCs w:val="24"/>
        </w:rPr>
      </w:pPr>
      <w:r w:rsidRPr="0065207C">
        <w:rPr>
          <w:bCs/>
          <w:color w:val="FF0000"/>
          <w:szCs w:val="24"/>
        </w:rPr>
        <w:t>Įsigalioja 2020-05-18</w:t>
      </w:r>
    </w:p>
    <w:p w14:paraId="481E2AF3" w14:textId="77777777" w:rsidR="0065207C" w:rsidRPr="0065207C" w:rsidRDefault="0065207C" w:rsidP="0065207C">
      <w:pPr>
        <w:tabs>
          <w:tab w:val="center" w:pos="4153"/>
          <w:tab w:val="right" w:pos="8306"/>
        </w:tabs>
        <w:jc w:val="right"/>
        <w:rPr>
          <w:bCs/>
          <w:szCs w:val="24"/>
        </w:rPr>
      </w:pPr>
    </w:p>
    <w:p w14:paraId="3EED4A5F" w14:textId="39BD2982" w:rsidR="007F7E12" w:rsidRDefault="0065207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LIETUVOS RESPUBLIKOS SVEIKATOS APSAUGOS MINISTRAS </w:t>
      </w:r>
      <w:r>
        <w:rPr>
          <w:szCs w:val="24"/>
        </w:rPr>
        <w:t>–</w:t>
      </w:r>
    </w:p>
    <w:p w14:paraId="304AEB51" w14:textId="77777777" w:rsidR="007F7E12" w:rsidRDefault="0065207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</w:t>
      </w:r>
      <w:bookmarkStart w:id="0" w:name="_GoBack"/>
      <w:bookmarkEnd w:id="0"/>
      <w:r>
        <w:rPr>
          <w:b/>
          <w:bCs/>
          <w:color w:val="000000"/>
          <w:szCs w:val="24"/>
          <w:shd w:val="clear" w:color="auto" w:fill="FFFFFF"/>
        </w:rPr>
        <w:t>YGIO EKSTREMALIOSIOS SITUACIJOS VALSTYBĖS OPERACIJŲ VADOVAS</w:t>
      </w:r>
    </w:p>
    <w:p w14:paraId="45323CDF" w14:textId="77777777" w:rsidR="007F7E12" w:rsidRDefault="007F7E1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3560490" w14:textId="77777777" w:rsidR="007F7E12" w:rsidRDefault="0065207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0043DE5B" w14:textId="3EB01749" w:rsidR="007F7E12" w:rsidRDefault="0065207C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DĖL LIETUVOS RESPUBLIKOS SVEIKATOS APSAUGOS MINISTRO – VALSTYBĖS LYGIO EKSTREMALIOSIOS SITUACIJOS VALSTYBĖS OPERACIJŲ VADOVO </w:t>
      </w:r>
      <w:r>
        <w:rPr>
          <w:b/>
          <w:bCs/>
          <w:color w:val="000000"/>
          <w:szCs w:val="24"/>
        </w:rPr>
        <w:br/>
        <w:t>2020 M. BALANDŽIO 29 D. SPRENDIMO NR. V-</w:t>
      </w:r>
      <w:r>
        <w:rPr>
          <w:b/>
          <w:bCs/>
          <w:szCs w:val="24"/>
        </w:rPr>
        <w:t>1018</w:t>
      </w:r>
      <w:r>
        <w:rPr>
          <w:b/>
          <w:bCs/>
          <w:color w:val="000000"/>
          <w:szCs w:val="24"/>
        </w:rPr>
        <w:t xml:space="preserve"> „</w:t>
      </w:r>
      <w:r>
        <w:rPr>
          <w:b/>
          <w:bCs/>
          <w:szCs w:val="24"/>
        </w:rPr>
        <w:t xml:space="preserve">DĖL </w:t>
      </w:r>
      <w:r>
        <w:rPr>
          <w:b/>
          <w:bCs/>
          <w:szCs w:val="24"/>
          <w:lang w:eastAsia="lt-LT"/>
        </w:rPr>
        <w:t>PLANINIŲ STACIONARINIŲ ASMENS SVEIKATOS PRIEŽIŪROS PASLAUGŲ ETAPINIO ATNAUJINIMO</w:t>
      </w:r>
      <w:r>
        <w:rPr>
          <w:b/>
          <w:bCs/>
          <w:szCs w:val="24"/>
          <w:lang w:eastAsia="lt-LT"/>
        </w:rPr>
        <w:t xml:space="preserve"> IR TEIKIMO ĮSTAIGOJE PLANO RENGIMO REIKALAVIMŲ</w:t>
      </w:r>
      <w:r>
        <w:rPr>
          <w:b/>
          <w:color w:val="000000"/>
          <w:szCs w:val="24"/>
        </w:rPr>
        <w:t xml:space="preserve">“ PAKEITIMO </w:t>
      </w:r>
    </w:p>
    <w:p w14:paraId="1B49859B" w14:textId="77777777" w:rsidR="007F7E12" w:rsidRDefault="007F7E12">
      <w:pPr>
        <w:jc w:val="center"/>
        <w:rPr>
          <w:szCs w:val="24"/>
        </w:rPr>
      </w:pPr>
    </w:p>
    <w:p w14:paraId="6E97447A" w14:textId="40E954A3" w:rsidR="007F7E12" w:rsidRDefault="0065207C">
      <w:pPr>
        <w:jc w:val="center"/>
        <w:rPr>
          <w:szCs w:val="24"/>
        </w:rPr>
      </w:pPr>
      <w:r>
        <w:rPr>
          <w:szCs w:val="24"/>
        </w:rPr>
        <w:t>2020 m. gegužės   11    d. Nr. V-1120</w:t>
      </w:r>
    </w:p>
    <w:p w14:paraId="3C2AECDD" w14:textId="77777777" w:rsidR="007F7E12" w:rsidRDefault="0065207C">
      <w:pPr>
        <w:jc w:val="center"/>
        <w:rPr>
          <w:szCs w:val="24"/>
        </w:rPr>
      </w:pPr>
      <w:r>
        <w:rPr>
          <w:szCs w:val="24"/>
        </w:rPr>
        <w:t>Vilnius</w:t>
      </w:r>
    </w:p>
    <w:p w14:paraId="55CDAD88" w14:textId="77777777" w:rsidR="007F7E12" w:rsidRDefault="007F7E12">
      <w:pPr>
        <w:jc w:val="center"/>
        <w:rPr>
          <w:szCs w:val="24"/>
        </w:rPr>
      </w:pPr>
    </w:p>
    <w:p w14:paraId="1AE4ED45" w14:textId="20EE4B51" w:rsidR="007F7E12" w:rsidRDefault="0065207C">
      <w:pPr>
        <w:ind w:firstLine="851"/>
        <w:jc w:val="both"/>
        <w:rPr>
          <w:szCs w:val="24"/>
        </w:rPr>
      </w:pPr>
      <w:r>
        <w:rPr>
          <w:szCs w:val="24"/>
        </w:rPr>
        <w:t xml:space="preserve">1. P a k e i č i u Lietuvos Respublikos sveikatos apsaugos ministro – valstybės lygio ekstremaliosios situacijos valstybės operacijų vadovo 2020 m. </w:t>
      </w:r>
      <w:r>
        <w:rPr>
          <w:szCs w:val="24"/>
        </w:rPr>
        <w:t xml:space="preserve">balandžio 29 d. sprendimą Nr. V-1018 „Dėl planinių stacionarinių asmens sveikatos priežiūros paslaugų </w:t>
      </w:r>
      <w:proofErr w:type="spellStart"/>
      <w:r>
        <w:rPr>
          <w:szCs w:val="24"/>
        </w:rPr>
        <w:t>etapinio</w:t>
      </w:r>
      <w:proofErr w:type="spellEnd"/>
      <w:r>
        <w:rPr>
          <w:szCs w:val="24"/>
        </w:rPr>
        <w:t xml:space="preserve"> atnaujinimo ir teikimo įstaigoje plano rengimo reikalavimų“ ir 1 punktą išdėstau taip:</w:t>
      </w:r>
    </w:p>
    <w:p w14:paraId="00DB6C7A" w14:textId="0DCF5B11" w:rsidR="007F7E12" w:rsidRDefault="0065207C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  <w:shd w:val="clear" w:color="auto" w:fill="FFFFFF"/>
        </w:rPr>
        <w:t>1. Nustatyti, kad asmens sveikatos priežiūros įstaiga (to</w:t>
      </w:r>
      <w:r>
        <w:rPr>
          <w:color w:val="000000"/>
          <w:szCs w:val="24"/>
          <w:shd w:val="clear" w:color="auto" w:fill="FFFFFF"/>
        </w:rPr>
        <w:t>liau – įstaiga), nepriklausomai nuo jos pavaldumo ir teisinės formos, norėdama pradėti teikti planines stacionarines asmens sveikatos priežiūros paslaugas (įskaitant dienos chirurgijos paslaugas, paslaugas, teikiamas dienos stacionare, stacionarines medici</w:t>
      </w:r>
      <w:r>
        <w:rPr>
          <w:color w:val="000000"/>
          <w:szCs w:val="24"/>
          <w:shd w:val="clear" w:color="auto" w:fill="FFFFFF"/>
        </w:rPr>
        <w:t xml:space="preserve">ninės reabilitacijos paslaugas, stacionarines odontologijos paslaugas) (toliau – paslaugos), privalo parengti Planinių stacionarinių asmens sveikatos priežiūros paslaugų </w:t>
      </w:r>
      <w:proofErr w:type="spellStart"/>
      <w:r>
        <w:rPr>
          <w:color w:val="000000"/>
          <w:szCs w:val="24"/>
          <w:shd w:val="clear" w:color="auto" w:fill="FFFFFF"/>
        </w:rPr>
        <w:t>etapinio</w:t>
      </w:r>
      <w:proofErr w:type="spellEnd"/>
      <w:r>
        <w:rPr>
          <w:color w:val="000000"/>
          <w:szCs w:val="24"/>
          <w:shd w:val="clear" w:color="auto" w:fill="FFFFFF"/>
        </w:rPr>
        <w:t xml:space="preserve"> atnaujinimo ir teikimo įstaigoje planą (toliau – Stacionarinių paslaugų atnau</w:t>
      </w:r>
      <w:r>
        <w:rPr>
          <w:color w:val="000000"/>
          <w:szCs w:val="24"/>
          <w:shd w:val="clear" w:color="auto" w:fill="FFFFFF"/>
        </w:rPr>
        <w:t>jinimo planas).</w:t>
      </w:r>
      <w:r>
        <w:rPr>
          <w:szCs w:val="24"/>
        </w:rPr>
        <w:t>“</w:t>
      </w:r>
    </w:p>
    <w:p w14:paraId="66E5473B" w14:textId="70CC2A34" w:rsidR="007F7E12" w:rsidRDefault="0065207C">
      <w:pPr>
        <w:ind w:firstLine="851"/>
        <w:jc w:val="both"/>
        <w:rPr>
          <w:b/>
          <w:bCs/>
          <w:szCs w:val="24"/>
        </w:rPr>
      </w:pPr>
      <w:r>
        <w:rPr>
          <w:szCs w:val="24"/>
        </w:rPr>
        <w:t xml:space="preserve">2. N u s t a t a u, kad </w:t>
      </w:r>
      <w:r>
        <w:rPr>
          <w:rFonts w:eastAsia="MS Mincho"/>
          <w:szCs w:val="24"/>
        </w:rPr>
        <w:t>šis sprendimas įsigalioja 2020 m. gegužės 18 d.</w:t>
      </w:r>
    </w:p>
    <w:p w14:paraId="4F3F631B" w14:textId="6315F623" w:rsidR="007F7E12" w:rsidRDefault="007F7E12">
      <w:pPr>
        <w:ind w:firstLine="851"/>
        <w:jc w:val="both"/>
      </w:pPr>
    </w:p>
    <w:p w14:paraId="5C90797A" w14:textId="77777777" w:rsidR="007F7E12" w:rsidRDefault="007F7E12">
      <w:pPr>
        <w:ind w:firstLine="851"/>
        <w:jc w:val="both"/>
      </w:pPr>
    </w:p>
    <w:p w14:paraId="56382010" w14:textId="0B3B337F" w:rsidR="007F7E12" w:rsidRDefault="007F7E12">
      <w:pPr>
        <w:ind w:firstLine="851"/>
        <w:jc w:val="both"/>
        <w:rPr>
          <w:bCs/>
          <w:szCs w:val="24"/>
        </w:rPr>
      </w:pPr>
    </w:p>
    <w:p w14:paraId="7933581D" w14:textId="77777777" w:rsidR="007F7E12" w:rsidRDefault="007F7E12">
      <w:pPr>
        <w:ind w:firstLine="851"/>
        <w:jc w:val="both"/>
        <w:rPr>
          <w:bCs/>
          <w:szCs w:val="24"/>
        </w:rPr>
      </w:pPr>
    </w:p>
    <w:p w14:paraId="0A105343" w14:textId="77777777" w:rsidR="007F7E12" w:rsidRDefault="007F7E12">
      <w:pPr>
        <w:ind w:firstLine="851"/>
        <w:jc w:val="both"/>
        <w:rPr>
          <w:bCs/>
          <w:szCs w:val="24"/>
        </w:rPr>
      </w:pPr>
    </w:p>
    <w:p w14:paraId="5998307D" w14:textId="50D4FF84" w:rsidR="007F7E12" w:rsidRDefault="0065207C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 – </w:t>
      </w:r>
      <w:r>
        <w:rPr>
          <w:color w:val="000000"/>
          <w:szCs w:val="24"/>
          <w:shd w:val="clear" w:color="auto" w:fill="FFFFFF"/>
        </w:rPr>
        <w:t>valstybės lygio</w:t>
      </w:r>
    </w:p>
    <w:p w14:paraId="3E891E6D" w14:textId="6C5947CA" w:rsidR="007F7E12" w:rsidRDefault="0065207C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</w:r>
    </w:p>
    <w:sectPr w:rsidR="007F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276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0EA8" w14:textId="77777777" w:rsidR="007F7E12" w:rsidRDefault="0065207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E81F9F2" w14:textId="77777777" w:rsidR="007F7E12" w:rsidRDefault="0065207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D885" w14:textId="77777777" w:rsidR="007F7E12" w:rsidRDefault="007F7E1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DE9E" w14:textId="77777777" w:rsidR="007F7E12" w:rsidRDefault="007F7E1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6785" w14:textId="77777777" w:rsidR="007F7E12" w:rsidRDefault="007F7E1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B8A" w14:textId="77777777" w:rsidR="007F7E12" w:rsidRDefault="0065207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0FBD9DA" w14:textId="77777777" w:rsidR="007F7E12" w:rsidRDefault="0065207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A950" w14:textId="77777777" w:rsidR="007F7E12" w:rsidRDefault="0065207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6B7B1B88" w14:textId="77777777" w:rsidR="007F7E12" w:rsidRDefault="007F7E1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6FA1" w14:textId="77777777" w:rsidR="007F7E12" w:rsidRDefault="0065207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9054755" w14:textId="77777777" w:rsidR="007F7E12" w:rsidRDefault="007F7E1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5341" w14:textId="05F9E215" w:rsidR="007F7E12" w:rsidRDefault="007F7E12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65207C"/>
    <w:rsid w:val="007F7E12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528F97"/>
  <w15:docId w15:val="{9C1452CF-AFC7-48B7-A72C-E05853A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EACD-63FB-4365-8440-5D5A9A1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Renata Laučiuvienė</cp:lastModifiedBy>
  <cp:revision>2</cp:revision>
  <cp:lastPrinted>2020-05-06T11:52:00Z</cp:lastPrinted>
  <dcterms:created xsi:type="dcterms:W3CDTF">2020-05-13T12:06:00Z</dcterms:created>
  <dcterms:modified xsi:type="dcterms:W3CDTF">2020-05-13T12:06:00Z</dcterms:modified>
</cp:coreProperties>
</file>