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433" w:type="dxa"/>
        <w:tblLayout w:type="fixed"/>
        <w:tblLook w:val="04A0"/>
      </w:tblPr>
      <w:tblGrid>
        <w:gridCol w:w="817"/>
        <w:gridCol w:w="2835"/>
        <w:gridCol w:w="4820"/>
        <w:gridCol w:w="2268"/>
        <w:gridCol w:w="1275"/>
        <w:gridCol w:w="1418"/>
      </w:tblGrid>
      <w:tr w:rsidR="00F304DE" w:rsidRPr="00B9085C" w:rsidTr="00A33FB7">
        <w:trPr>
          <w:trHeight w:val="851"/>
        </w:trPr>
        <w:tc>
          <w:tcPr>
            <w:tcW w:w="817" w:type="dxa"/>
            <w:vAlign w:val="center"/>
          </w:tcPr>
          <w:p w:rsidR="004F320A" w:rsidRPr="00B9085C" w:rsidRDefault="004F320A" w:rsidP="00A33FB7">
            <w:pPr>
              <w:jc w:val="center"/>
              <w:rPr>
                <w:rFonts w:ascii="Times New Roman" w:hAnsi="Times New Roman" w:cs="Times New Roman"/>
                <w:b/>
              </w:rPr>
            </w:pPr>
            <w:r w:rsidRPr="00B9085C">
              <w:rPr>
                <w:rFonts w:ascii="Times New Roman" w:hAnsi="Times New Roman" w:cs="Times New Roman"/>
                <w:b/>
              </w:rPr>
              <w:t>N</w:t>
            </w:r>
            <w:r w:rsidR="00A33FB7">
              <w:rPr>
                <w:rFonts w:ascii="Times New Roman" w:hAnsi="Times New Roman" w:cs="Times New Roman"/>
                <w:b/>
              </w:rPr>
              <w:t>r.</w:t>
            </w:r>
          </w:p>
        </w:tc>
        <w:tc>
          <w:tcPr>
            <w:tcW w:w="2835" w:type="dxa"/>
            <w:vAlign w:val="center"/>
          </w:tcPr>
          <w:p w:rsidR="004F320A" w:rsidRPr="00B9085C" w:rsidRDefault="004F320A" w:rsidP="00E51EFC">
            <w:pPr>
              <w:jc w:val="center"/>
              <w:rPr>
                <w:rFonts w:ascii="Times New Roman" w:hAnsi="Times New Roman" w:cs="Times New Roman"/>
                <w:b/>
              </w:rPr>
            </w:pPr>
            <w:r w:rsidRPr="00B9085C">
              <w:rPr>
                <w:rFonts w:ascii="Times New Roman" w:hAnsi="Times New Roman" w:cs="Times New Roman"/>
                <w:b/>
              </w:rPr>
              <w:t>Lokalizacija / Tyrėjai</w:t>
            </w:r>
          </w:p>
        </w:tc>
        <w:tc>
          <w:tcPr>
            <w:tcW w:w="4820" w:type="dxa"/>
            <w:vAlign w:val="center"/>
          </w:tcPr>
          <w:p w:rsidR="004F320A" w:rsidRPr="00B9085C" w:rsidRDefault="004F320A" w:rsidP="00E51EFC">
            <w:pPr>
              <w:jc w:val="center"/>
              <w:rPr>
                <w:rFonts w:ascii="Times New Roman" w:hAnsi="Times New Roman" w:cs="Times New Roman"/>
                <w:b/>
              </w:rPr>
            </w:pPr>
            <w:r w:rsidRPr="00B9085C">
              <w:rPr>
                <w:rFonts w:ascii="Times New Roman" w:hAnsi="Times New Roman" w:cs="Times New Roman"/>
                <w:b/>
              </w:rPr>
              <w:t>Tyrimo pavadinimas</w:t>
            </w:r>
          </w:p>
        </w:tc>
        <w:tc>
          <w:tcPr>
            <w:tcW w:w="2268" w:type="dxa"/>
            <w:vAlign w:val="center"/>
          </w:tcPr>
          <w:p w:rsidR="004F320A" w:rsidRPr="00B9085C" w:rsidRDefault="004F320A" w:rsidP="00F304DE">
            <w:pPr>
              <w:jc w:val="center"/>
              <w:rPr>
                <w:rFonts w:ascii="Times New Roman" w:hAnsi="Times New Roman" w:cs="Times New Roman"/>
                <w:b/>
              </w:rPr>
            </w:pPr>
            <w:r w:rsidRPr="00B9085C">
              <w:rPr>
                <w:rFonts w:ascii="Times New Roman" w:hAnsi="Times New Roman" w:cs="Times New Roman"/>
                <w:b/>
              </w:rPr>
              <w:t>Tyrimo būklė</w:t>
            </w:r>
          </w:p>
        </w:tc>
        <w:tc>
          <w:tcPr>
            <w:tcW w:w="1275" w:type="dxa"/>
            <w:vAlign w:val="center"/>
          </w:tcPr>
          <w:p w:rsidR="004F320A" w:rsidRPr="00B9085C" w:rsidRDefault="004F320A" w:rsidP="00E51EFC">
            <w:pPr>
              <w:jc w:val="center"/>
              <w:rPr>
                <w:rFonts w:ascii="Times New Roman" w:hAnsi="Times New Roman" w:cs="Times New Roman"/>
                <w:b/>
              </w:rPr>
            </w:pPr>
            <w:r w:rsidRPr="00B9085C">
              <w:rPr>
                <w:rFonts w:ascii="Times New Roman" w:hAnsi="Times New Roman" w:cs="Times New Roman"/>
                <w:b/>
              </w:rPr>
              <w:t>Tyrimo pradžia</w:t>
            </w:r>
          </w:p>
        </w:tc>
        <w:tc>
          <w:tcPr>
            <w:tcW w:w="1418" w:type="dxa"/>
            <w:vAlign w:val="center"/>
          </w:tcPr>
          <w:p w:rsidR="004F320A" w:rsidRPr="00B9085C" w:rsidRDefault="004F320A" w:rsidP="00E51EFC">
            <w:pPr>
              <w:jc w:val="center"/>
              <w:rPr>
                <w:rFonts w:ascii="Times New Roman" w:hAnsi="Times New Roman" w:cs="Times New Roman"/>
                <w:b/>
              </w:rPr>
            </w:pPr>
            <w:r w:rsidRPr="00B9085C">
              <w:rPr>
                <w:rFonts w:ascii="Times New Roman" w:hAnsi="Times New Roman" w:cs="Times New Roman"/>
                <w:b/>
              </w:rPr>
              <w:t>Tyrimo pabaiga</w:t>
            </w:r>
          </w:p>
        </w:tc>
      </w:tr>
      <w:tr w:rsidR="00F12BBF" w:rsidRPr="00E31291" w:rsidTr="00300A55">
        <w:trPr>
          <w:trHeight w:val="1831"/>
        </w:trPr>
        <w:tc>
          <w:tcPr>
            <w:tcW w:w="817" w:type="dxa"/>
          </w:tcPr>
          <w:p w:rsidR="00F12BBF" w:rsidRPr="00E31291" w:rsidRDefault="00F12BBF" w:rsidP="00A33FB7">
            <w:pPr>
              <w:pStyle w:val="ListParagraph"/>
              <w:numPr>
                <w:ilvl w:val="0"/>
                <w:numId w:val="1"/>
              </w:numPr>
              <w:jc w:val="center"/>
              <w:rPr>
                <w:rFonts w:ascii="Times New Roman" w:hAnsi="Times New Roman" w:cs="Times New Roman"/>
              </w:rPr>
            </w:pPr>
          </w:p>
        </w:tc>
        <w:tc>
          <w:tcPr>
            <w:tcW w:w="2835" w:type="dxa"/>
          </w:tcPr>
          <w:p w:rsidR="00F12BBF" w:rsidRPr="00E31291" w:rsidRDefault="00E31291" w:rsidP="005F794D">
            <w:pPr>
              <w:rPr>
                <w:rFonts w:ascii="Times New Roman" w:hAnsi="Times New Roman" w:cs="Times New Roman"/>
                <w:b/>
                <w:lang w:val="lt-LT"/>
              </w:rPr>
            </w:pPr>
            <w:r w:rsidRPr="00E31291">
              <w:rPr>
                <w:rFonts w:ascii="Times New Roman" w:hAnsi="Times New Roman" w:cs="Times New Roman"/>
                <w:b/>
                <w:lang w:val="lt-LT"/>
              </w:rPr>
              <w:t>PLAUČIŲ VĖŽYS</w:t>
            </w:r>
          </w:p>
          <w:p w:rsidR="00E31291" w:rsidRPr="00E31291" w:rsidRDefault="00E31291" w:rsidP="005F794D">
            <w:pPr>
              <w:rPr>
                <w:rFonts w:ascii="Times New Roman" w:hAnsi="Times New Roman" w:cs="Times New Roman"/>
                <w:b/>
                <w:lang w:val="lt-LT"/>
              </w:rPr>
            </w:pPr>
          </w:p>
          <w:p w:rsidR="00E31291" w:rsidRPr="00E31291" w:rsidRDefault="00E31291" w:rsidP="00E31291">
            <w:pPr>
              <w:rPr>
                <w:rFonts w:ascii="Times New Roman" w:hAnsi="Times New Roman" w:cs="Times New Roman"/>
                <w:lang w:val="lt-LT"/>
              </w:rPr>
            </w:pPr>
            <w:r w:rsidRPr="00E31291">
              <w:rPr>
                <w:rFonts w:ascii="Times New Roman" w:hAnsi="Times New Roman" w:cs="Times New Roman"/>
                <w:lang w:val="lt-LT"/>
              </w:rPr>
              <w:t>Pagr. tyrėja</w:t>
            </w:r>
          </w:p>
          <w:p w:rsidR="00E31291" w:rsidRPr="00E31291" w:rsidRDefault="00E31291" w:rsidP="00E31291">
            <w:pPr>
              <w:rPr>
                <w:rFonts w:ascii="Times New Roman" w:hAnsi="Times New Roman" w:cs="Times New Roman"/>
                <w:lang w:val="lt-LT"/>
              </w:rPr>
            </w:pPr>
            <w:r w:rsidRPr="00E31291">
              <w:rPr>
                <w:rFonts w:ascii="Times New Roman" w:hAnsi="Times New Roman" w:cs="Times New Roman"/>
                <w:lang w:val="lt-LT"/>
              </w:rPr>
              <w:t>L.Norkienė</w:t>
            </w:r>
          </w:p>
          <w:p w:rsidR="00E31291" w:rsidRPr="00E31291" w:rsidRDefault="00E31291" w:rsidP="00E31291">
            <w:pPr>
              <w:rPr>
                <w:rFonts w:ascii="Times New Roman" w:hAnsi="Times New Roman" w:cs="Times New Roman"/>
                <w:b/>
                <w:lang w:val="lt-LT"/>
              </w:rPr>
            </w:pPr>
          </w:p>
          <w:p w:rsidR="00E31291" w:rsidRPr="00E31291" w:rsidRDefault="00E31291" w:rsidP="00E31291">
            <w:pPr>
              <w:rPr>
                <w:rFonts w:ascii="Times New Roman" w:hAnsi="Times New Roman" w:cs="Times New Roman"/>
                <w:lang w:val="lt-LT"/>
              </w:rPr>
            </w:pPr>
            <w:r w:rsidRPr="00E31291">
              <w:rPr>
                <w:rFonts w:ascii="Times New Roman" w:hAnsi="Times New Roman" w:cs="Times New Roman"/>
                <w:lang w:val="lt-LT"/>
              </w:rPr>
              <w:t>Kiti tyrėjai:</w:t>
            </w:r>
          </w:p>
          <w:p w:rsidR="00E31291" w:rsidRPr="00E31291" w:rsidRDefault="00E31291" w:rsidP="00E31291">
            <w:pPr>
              <w:rPr>
                <w:rFonts w:ascii="Times New Roman" w:hAnsi="Times New Roman" w:cs="Times New Roman"/>
                <w:b/>
                <w:lang w:val="lt-LT"/>
              </w:rPr>
            </w:pPr>
            <w:r w:rsidRPr="00E31291">
              <w:rPr>
                <w:rFonts w:ascii="Times New Roman" w:hAnsi="Times New Roman" w:cs="Times New Roman"/>
                <w:lang w:val="lt-LT"/>
              </w:rPr>
              <w:t>V. Gedvilaitė</w:t>
            </w:r>
          </w:p>
        </w:tc>
        <w:tc>
          <w:tcPr>
            <w:tcW w:w="4820" w:type="dxa"/>
          </w:tcPr>
          <w:p w:rsidR="00DD5FF2" w:rsidRPr="00E31291" w:rsidRDefault="00DD5FF2" w:rsidP="00DD5FF2">
            <w:pPr>
              <w:rPr>
                <w:rFonts w:ascii="Times New Roman" w:hAnsi="Times New Roman" w:cs="Times New Roman"/>
                <w:b/>
                <w:lang w:val="lt-LT"/>
              </w:rPr>
            </w:pPr>
            <w:r w:rsidRPr="00E31291">
              <w:rPr>
                <w:rFonts w:ascii="Times New Roman" w:hAnsi="Times New Roman" w:cs="Times New Roman"/>
                <w:b/>
                <w:lang w:val="lt-LT"/>
              </w:rPr>
              <w:t>EFC15858</w:t>
            </w:r>
          </w:p>
          <w:p w:rsidR="00DD5FF2" w:rsidRPr="00E31291" w:rsidRDefault="00DD5FF2" w:rsidP="00DD5FF2">
            <w:pPr>
              <w:rPr>
                <w:rFonts w:ascii="Times New Roman" w:hAnsi="Times New Roman" w:cs="Times New Roman"/>
                <w:b/>
                <w:lang w:val="lt-LT"/>
              </w:rPr>
            </w:pPr>
          </w:p>
          <w:p w:rsidR="00F12BBF" w:rsidRPr="00E31291" w:rsidRDefault="00DD5FF2" w:rsidP="00DD5FF2">
            <w:pPr>
              <w:rPr>
                <w:rFonts w:ascii="Times New Roman" w:hAnsi="Times New Roman" w:cs="Times New Roman"/>
                <w:b/>
                <w:lang w:val="lt-LT"/>
              </w:rPr>
            </w:pPr>
            <w:r w:rsidRPr="00E31291">
              <w:rPr>
                <w:rFonts w:ascii="Times New Roman" w:hAnsi="Times New Roman" w:cs="Times New Roman"/>
                <w:lang w:val="lt-LT"/>
              </w:rPr>
              <w:t xml:space="preserve">„Randomizuotas atvirasis 3 fazės </w:t>
            </w:r>
            <w:r w:rsidRPr="00E31291">
              <w:rPr>
                <w:rFonts w:ascii="Times New Roman" w:hAnsi="Times New Roman" w:cs="Times New Roman"/>
                <w:b/>
                <w:lang w:val="lt-LT"/>
              </w:rPr>
              <w:t xml:space="preserve">SAR408701 palyginimo su docetakseliu </w:t>
            </w:r>
            <w:r w:rsidRPr="00E31291">
              <w:rPr>
                <w:rFonts w:ascii="Times New Roman" w:hAnsi="Times New Roman" w:cs="Times New Roman"/>
                <w:lang w:val="lt-LT"/>
              </w:rPr>
              <w:t>tyrimas su anksčiau gydytais metastazuojančiu neplokščialąsteliniu nesmulkialąsteliniu plaučių vėžiu sergančiais pacientais, kurių augliai yra CEACAM5 pozityvūs“</w:t>
            </w:r>
          </w:p>
        </w:tc>
        <w:tc>
          <w:tcPr>
            <w:tcW w:w="2268" w:type="dxa"/>
          </w:tcPr>
          <w:p w:rsidR="00F12BBF" w:rsidRPr="00E31291" w:rsidRDefault="00BF1970" w:rsidP="00F304DE">
            <w:pPr>
              <w:jc w:val="center"/>
              <w:rPr>
                <w:rFonts w:ascii="Times New Roman" w:hAnsi="Times New Roman" w:cs="Times New Roman"/>
              </w:rPr>
            </w:pPr>
            <w:r w:rsidRPr="00E31291">
              <w:rPr>
                <w:rFonts w:ascii="Times New Roman" w:hAnsi="Times New Roman" w:cs="Times New Roman"/>
              </w:rPr>
              <w:t>Vyksta pacientų įtraukimas</w:t>
            </w:r>
          </w:p>
        </w:tc>
        <w:tc>
          <w:tcPr>
            <w:tcW w:w="1275" w:type="dxa"/>
          </w:tcPr>
          <w:p w:rsidR="00F12BBF" w:rsidRPr="00E31291" w:rsidRDefault="00E96D7B" w:rsidP="00E51EFC">
            <w:pPr>
              <w:jc w:val="center"/>
              <w:rPr>
                <w:rFonts w:ascii="Times New Roman" w:hAnsi="Times New Roman" w:cs="Times New Roman"/>
                <w:color w:val="000000"/>
              </w:rPr>
            </w:pPr>
            <w:r w:rsidRPr="00E31291">
              <w:rPr>
                <w:rFonts w:ascii="Times New Roman" w:hAnsi="Times New Roman" w:cs="Times New Roman"/>
                <w:lang w:val="lt-LT"/>
              </w:rPr>
              <w:t>2023-03-07</w:t>
            </w:r>
          </w:p>
        </w:tc>
        <w:tc>
          <w:tcPr>
            <w:tcW w:w="1418" w:type="dxa"/>
          </w:tcPr>
          <w:p w:rsidR="00F12BBF" w:rsidRPr="00E31291" w:rsidRDefault="00E96D7B" w:rsidP="00E51EFC">
            <w:pPr>
              <w:jc w:val="center"/>
              <w:rPr>
                <w:rFonts w:ascii="Times New Roman" w:hAnsi="Times New Roman" w:cs="Times New Roman"/>
                <w:color w:val="000000"/>
              </w:rPr>
            </w:pPr>
            <w:r w:rsidRPr="00E31291">
              <w:rPr>
                <w:rFonts w:ascii="Times New Roman" w:hAnsi="Times New Roman" w:cs="Times New Roman"/>
                <w:color w:val="000000"/>
              </w:rPr>
              <w:t>2025</w:t>
            </w:r>
          </w:p>
        </w:tc>
      </w:tr>
      <w:tr w:rsidR="00F12BBF" w:rsidRPr="009D2C44" w:rsidTr="00300A55">
        <w:trPr>
          <w:trHeight w:val="2254"/>
        </w:trPr>
        <w:tc>
          <w:tcPr>
            <w:tcW w:w="817" w:type="dxa"/>
          </w:tcPr>
          <w:p w:rsidR="00F12BBF" w:rsidRPr="009D2C44" w:rsidRDefault="00F12BBF" w:rsidP="00A33FB7">
            <w:pPr>
              <w:pStyle w:val="ListParagraph"/>
              <w:numPr>
                <w:ilvl w:val="0"/>
                <w:numId w:val="1"/>
              </w:numPr>
              <w:jc w:val="center"/>
              <w:rPr>
                <w:rFonts w:ascii="Times New Roman" w:hAnsi="Times New Roman" w:cs="Times New Roman"/>
              </w:rPr>
            </w:pPr>
          </w:p>
        </w:tc>
        <w:tc>
          <w:tcPr>
            <w:tcW w:w="2835" w:type="dxa"/>
          </w:tcPr>
          <w:p w:rsidR="00F12BBF" w:rsidRPr="009D2C44" w:rsidRDefault="00970EE8" w:rsidP="005F794D">
            <w:pPr>
              <w:rPr>
                <w:rFonts w:ascii="Times New Roman" w:hAnsi="Times New Roman" w:cs="Times New Roman"/>
                <w:b/>
                <w:lang w:val="lt-LT"/>
              </w:rPr>
            </w:pPr>
            <w:r w:rsidRPr="009D2C44">
              <w:rPr>
                <w:rFonts w:ascii="Times New Roman" w:hAnsi="Times New Roman" w:cs="Times New Roman"/>
                <w:b/>
                <w:lang w:val="lt-LT"/>
              </w:rPr>
              <w:t>SOLIDINIAI NAVIKAI</w:t>
            </w:r>
          </w:p>
          <w:p w:rsidR="009D2C44" w:rsidRPr="009D2C44" w:rsidRDefault="009D2C44" w:rsidP="005F794D">
            <w:pPr>
              <w:rPr>
                <w:rFonts w:ascii="Times New Roman" w:hAnsi="Times New Roman" w:cs="Times New Roman"/>
                <w:lang w:val="lt-LT"/>
              </w:rPr>
            </w:pPr>
          </w:p>
          <w:p w:rsidR="009D2C44" w:rsidRPr="009D2C44" w:rsidRDefault="009D2C44" w:rsidP="009D2C44">
            <w:pPr>
              <w:rPr>
                <w:rFonts w:ascii="Times New Roman" w:hAnsi="Times New Roman" w:cs="Times New Roman"/>
                <w:lang w:val="lt-LT"/>
              </w:rPr>
            </w:pPr>
            <w:r w:rsidRPr="009D2C44">
              <w:rPr>
                <w:rFonts w:ascii="Times New Roman" w:hAnsi="Times New Roman" w:cs="Times New Roman"/>
                <w:lang w:val="lt-LT"/>
              </w:rPr>
              <w:t>Pagr. tyrėja</w:t>
            </w:r>
          </w:p>
          <w:p w:rsidR="009D2C44" w:rsidRPr="009D2C44" w:rsidRDefault="009D2C44" w:rsidP="009D2C44">
            <w:pPr>
              <w:rPr>
                <w:rFonts w:ascii="Times New Roman" w:hAnsi="Times New Roman" w:cs="Times New Roman"/>
                <w:lang w:val="lt-LT"/>
              </w:rPr>
            </w:pPr>
            <w:r w:rsidRPr="009D2C44">
              <w:rPr>
                <w:rFonts w:ascii="Times New Roman" w:hAnsi="Times New Roman" w:cs="Times New Roman"/>
                <w:lang w:val="lt-LT"/>
              </w:rPr>
              <w:t>E. Baltruškevičienė</w:t>
            </w:r>
          </w:p>
          <w:p w:rsidR="009D2C44" w:rsidRPr="009D2C44" w:rsidRDefault="009D2C44" w:rsidP="009D2C44">
            <w:pPr>
              <w:rPr>
                <w:rFonts w:ascii="Times New Roman" w:hAnsi="Times New Roman" w:cs="Times New Roman"/>
                <w:b/>
                <w:lang w:val="lt-LT"/>
              </w:rPr>
            </w:pPr>
          </w:p>
          <w:p w:rsidR="009D2C44" w:rsidRPr="00916328" w:rsidRDefault="009D2C44" w:rsidP="009D2C44">
            <w:pPr>
              <w:rPr>
                <w:rFonts w:ascii="Times New Roman" w:hAnsi="Times New Roman" w:cs="Times New Roman"/>
                <w:lang w:val="lt-LT"/>
              </w:rPr>
            </w:pPr>
            <w:r w:rsidRPr="00916328">
              <w:rPr>
                <w:rFonts w:ascii="Times New Roman" w:hAnsi="Times New Roman" w:cs="Times New Roman"/>
                <w:lang w:val="lt-LT"/>
              </w:rPr>
              <w:t>Kiti tyrėjai:</w:t>
            </w:r>
          </w:p>
          <w:p w:rsidR="009D2C44" w:rsidRPr="009D2C44" w:rsidRDefault="009D2C44" w:rsidP="009D2C44">
            <w:pPr>
              <w:rPr>
                <w:rFonts w:ascii="Times New Roman" w:hAnsi="Times New Roman" w:cs="Times New Roman"/>
                <w:lang w:val="lt-LT"/>
              </w:rPr>
            </w:pPr>
            <w:r w:rsidRPr="009D2C44">
              <w:rPr>
                <w:rFonts w:ascii="Times New Roman" w:hAnsi="Times New Roman" w:cs="Times New Roman"/>
                <w:lang w:val="lt-LT"/>
              </w:rPr>
              <w:t>L. Gatijatullin</w:t>
            </w:r>
          </w:p>
          <w:p w:rsidR="009D2C44" w:rsidRPr="009D2C44" w:rsidRDefault="009D2C44" w:rsidP="009D2C44">
            <w:pPr>
              <w:rPr>
                <w:rFonts w:ascii="Times New Roman" w:hAnsi="Times New Roman" w:cs="Times New Roman"/>
                <w:lang w:val="lt-LT"/>
              </w:rPr>
            </w:pPr>
            <w:r w:rsidRPr="009D2C44">
              <w:rPr>
                <w:rFonts w:ascii="Times New Roman" w:hAnsi="Times New Roman" w:cs="Times New Roman"/>
                <w:lang w:val="lt-LT"/>
              </w:rPr>
              <w:t>V. Urbonas</w:t>
            </w:r>
          </w:p>
          <w:p w:rsidR="009D2C44" w:rsidRPr="009D2C44" w:rsidRDefault="009D2C44" w:rsidP="009D2C44">
            <w:pPr>
              <w:rPr>
                <w:rFonts w:ascii="Times New Roman" w:hAnsi="Times New Roman" w:cs="Times New Roman"/>
                <w:b/>
                <w:lang w:val="lt-LT"/>
              </w:rPr>
            </w:pPr>
            <w:r w:rsidRPr="009D2C44">
              <w:rPr>
                <w:rFonts w:ascii="Times New Roman" w:hAnsi="Times New Roman" w:cs="Times New Roman"/>
                <w:lang w:val="lt-LT"/>
              </w:rPr>
              <w:t>M. Skučienė</w:t>
            </w:r>
          </w:p>
        </w:tc>
        <w:tc>
          <w:tcPr>
            <w:tcW w:w="4820" w:type="dxa"/>
          </w:tcPr>
          <w:p w:rsidR="00BF1970" w:rsidRPr="009D2C44" w:rsidRDefault="00BF1970" w:rsidP="00BF1970">
            <w:pPr>
              <w:rPr>
                <w:rFonts w:ascii="Times New Roman" w:hAnsi="Times New Roman" w:cs="Times New Roman"/>
                <w:b/>
                <w:lang w:val="lt-LT"/>
              </w:rPr>
            </w:pPr>
            <w:r w:rsidRPr="009D2C44">
              <w:rPr>
                <w:rFonts w:ascii="Times New Roman" w:hAnsi="Times New Roman" w:cs="Times New Roman"/>
                <w:b/>
                <w:lang w:val="lt-LT"/>
              </w:rPr>
              <w:t>TAK-981-1502</w:t>
            </w:r>
          </w:p>
          <w:p w:rsidR="00BF1970" w:rsidRPr="009D2C44" w:rsidRDefault="00BF1970" w:rsidP="00BF1970">
            <w:pPr>
              <w:rPr>
                <w:rFonts w:ascii="Times New Roman" w:hAnsi="Times New Roman" w:cs="Times New Roman"/>
                <w:b/>
                <w:lang w:val="lt-LT"/>
              </w:rPr>
            </w:pPr>
          </w:p>
          <w:p w:rsidR="00F12BBF" w:rsidRPr="009D2C44" w:rsidRDefault="00BF1970" w:rsidP="00BF1970">
            <w:pPr>
              <w:rPr>
                <w:rFonts w:ascii="Times New Roman" w:hAnsi="Times New Roman" w:cs="Times New Roman"/>
                <w:b/>
                <w:lang w:val="lt-LT"/>
              </w:rPr>
            </w:pPr>
            <w:r w:rsidRPr="009D2C44">
              <w:rPr>
                <w:rFonts w:ascii="Times New Roman" w:hAnsi="Times New Roman" w:cs="Times New Roman"/>
                <w:lang w:val="lt-LT"/>
              </w:rPr>
              <w:t xml:space="preserve">„1b/ 2 fazės </w:t>
            </w:r>
            <w:r w:rsidRPr="009D2C44">
              <w:rPr>
                <w:rFonts w:ascii="Times New Roman" w:hAnsi="Times New Roman" w:cs="Times New Roman"/>
                <w:b/>
                <w:lang w:val="lt-LT"/>
              </w:rPr>
              <w:t>TAK-981</w:t>
            </w:r>
            <w:r w:rsidRPr="009D2C44">
              <w:rPr>
                <w:rFonts w:ascii="Times New Roman" w:hAnsi="Times New Roman" w:cs="Times New Roman"/>
                <w:lang w:val="lt-LT"/>
              </w:rPr>
              <w:t xml:space="preserve"> ir pembrolizumabo derinio tyrimas, skirtas įvertinti derinio saugumą, toleravimą ir priešvėžinį poveikį tiriamiesiems asmenims, kuriems nustatyti tam tikri išplitę ar metastazavę solidiniai navikai“</w:t>
            </w:r>
          </w:p>
        </w:tc>
        <w:tc>
          <w:tcPr>
            <w:tcW w:w="2268" w:type="dxa"/>
          </w:tcPr>
          <w:p w:rsidR="00F12BBF" w:rsidRPr="009D2C44" w:rsidRDefault="00BF1970" w:rsidP="00F304DE">
            <w:pPr>
              <w:jc w:val="center"/>
              <w:rPr>
                <w:rFonts w:ascii="Times New Roman" w:hAnsi="Times New Roman" w:cs="Times New Roman"/>
              </w:rPr>
            </w:pPr>
            <w:r w:rsidRPr="009D2C44">
              <w:rPr>
                <w:rFonts w:ascii="Times New Roman" w:hAnsi="Times New Roman" w:cs="Times New Roman"/>
              </w:rPr>
              <w:t>Vyksta pacientų įtraukimas</w:t>
            </w:r>
          </w:p>
        </w:tc>
        <w:tc>
          <w:tcPr>
            <w:tcW w:w="1275" w:type="dxa"/>
          </w:tcPr>
          <w:p w:rsidR="00F12BBF" w:rsidRPr="009D2C44" w:rsidRDefault="00970EE8" w:rsidP="00E51EFC">
            <w:pPr>
              <w:jc w:val="center"/>
              <w:rPr>
                <w:rFonts w:ascii="Times New Roman" w:hAnsi="Times New Roman" w:cs="Times New Roman"/>
                <w:color w:val="000000"/>
              </w:rPr>
            </w:pPr>
            <w:r w:rsidRPr="009D2C44">
              <w:rPr>
                <w:rFonts w:ascii="Times New Roman" w:hAnsi="Times New Roman" w:cs="Times New Roman"/>
                <w:color w:val="000000"/>
              </w:rPr>
              <w:t>2023-02-20</w:t>
            </w:r>
          </w:p>
        </w:tc>
        <w:tc>
          <w:tcPr>
            <w:tcW w:w="1418" w:type="dxa"/>
          </w:tcPr>
          <w:p w:rsidR="00F12BBF" w:rsidRPr="009D2C44" w:rsidRDefault="003A4A9C" w:rsidP="00E51EFC">
            <w:pPr>
              <w:jc w:val="center"/>
              <w:rPr>
                <w:rFonts w:ascii="Times New Roman" w:hAnsi="Times New Roman" w:cs="Times New Roman"/>
                <w:color w:val="000000"/>
              </w:rPr>
            </w:pPr>
            <w:r w:rsidRPr="009D2C44">
              <w:rPr>
                <w:rFonts w:ascii="Times New Roman" w:hAnsi="Times New Roman" w:cs="Times New Roman"/>
                <w:color w:val="000000"/>
              </w:rPr>
              <w:t>2026</w:t>
            </w:r>
          </w:p>
        </w:tc>
      </w:tr>
      <w:tr w:rsidR="00F12BBF" w:rsidRPr="00AB79DE" w:rsidTr="00A33FB7">
        <w:trPr>
          <w:trHeight w:val="2835"/>
        </w:trPr>
        <w:tc>
          <w:tcPr>
            <w:tcW w:w="817" w:type="dxa"/>
          </w:tcPr>
          <w:p w:rsidR="00F12BBF" w:rsidRPr="00AB79DE" w:rsidRDefault="00F12BBF" w:rsidP="00A33FB7">
            <w:pPr>
              <w:pStyle w:val="ListParagraph"/>
              <w:numPr>
                <w:ilvl w:val="0"/>
                <w:numId w:val="1"/>
              </w:numPr>
              <w:jc w:val="center"/>
              <w:rPr>
                <w:rFonts w:ascii="Times New Roman" w:hAnsi="Times New Roman" w:cs="Times New Roman"/>
              </w:rPr>
            </w:pPr>
          </w:p>
        </w:tc>
        <w:tc>
          <w:tcPr>
            <w:tcW w:w="2835" w:type="dxa"/>
          </w:tcPr>
          <w:p w:rsidR="00F12BBF" w:rsidRPr="00CB1D66" w:rsidRDefault="00F12BBF" w:rsidP="00F12BBF">
            <w:pPr>
              <w:rPr>
                <w:rFonts w:ascii="Times New Roman" w:hAnsi="Times New Roman" w:cs="Times New Roman"/>
                <w:b/>
                <w:lang w:val="lt-LT"/>
              </w:rPr>
            </w:pPr>
            <w:r w:rsidRPr="00CB1D66">
              <w:rPr>
                <w:rFonts w:ascii="Times New Roman" w:hAnsi="Times New Roman" w:cs="Times New Roman"/>
                <w:b/>
                <w:lang w:val="lt-LT"/>
              </w:rPr>
              <w:t>PLAUČIŲ VĖŽYS</w:t>
            </w:r>
          </w:p>
          <w:p w:rsidR="00F12BBF" w:rsidRPr="00CB1D66" w:rsidRDefault="00F12BBF" w:rsidP="00F12BBF">
            <w:pPr>
              <w:rPr>
                <w:rFonts w:ascii="Times New Roman" w:hAnsi="Times New Roman" w:cs="Times New Roman"/>
                <w:b/>
                <w:lang w:val="lt-LT"/>
              </w:rPr>
            </w:pPr>
          </w:p>
          <w:p w:rsidR="00F12BBF" w:rsidRPr="00CB1D66" w:rsidRDefault="00F12BBF" w:rsidP="00F12BBF">
            <w:pPr>
              <w:rPr>
                <w:rFonts w:ascii="Times New Roman" w:hAnsi="Times New Roman" w:cs="Times New Roman"/>
                <w:b/>
                <w:lang w:val="lt-LT"/>
              </w:rPr>
            </w:pPr>
            <w:r w:rsidRPr="00CB1D66">
              <w:rPr>
                <w:rFonts w:ascii="Times New Roman" w:hAnsi="Times New Roman" w:cs="Times New Roman"/>
                <w:lang w:val="lt-LT"/>
              </w:rPr>
              <w:t>Pagrindinis tyrėjas</w:t>
            </w:r>
            <w:r w:rsidRPr="00CB1D66">
              <w:rPr>
                <w:rFonts w:ascii="Times New Roman" w:hAnsi="Times New Roman" w:cs="Times New Roman"/>
                <w:b/>
                <w:lang w:val="lt-LT"/>
              </w:rPr>
              <w:t xml:space="preserve">: </w:t>
            </w:r>
          </w:p>
          <w:p w:rsidR="00F12BBF" w:rsidRPr="00CB1D66" w:rsidRDefault="00F12BBF" w:rsidP="00F12BBF">
            <w:pPr>
              <w:rPr>
                <w:rFonts w:ascii="Times New Roman" w:hAnsi="Times New Roman" w:cs="Times New Roman"/>
                <w:lang w:val="lt-LT"/>
              </w:rPr>
            </w:pPr>
            <w:r w:rsidRPr="00CB1D66">
              <w:rPr>
                <w:rFonts w:ascii="Times New Roman" w:hAnsi="Times New Roman" w:cs="Times New Roman"/>
                <w:lang w:val="lt-LT"/>
              </w:rPr>
              <w:t>S. Cicėnas</w:t>
            </w:r>
          </w:p>
          <w:p w:rsidR="00F12BBF" w:rsidRPr="00CB1D66" w:rsidRDefault="00F12BBF" w:rsidP="00F12BBF">
            <w:pPr>
              <w:rPr>
                <w:rFonts w:ascii="Times New Roman" w:hAnsi="Times New Roman" w:cs="Times New Roman"/>
                <w:b/>
                <w:lang w:val="lt-LT"/>
              </w:rPr>
            </w:pPr>
          </w:p>
          <w:p w:rsidR="00F12BBF" w:rsidRPr="00CB1D66" w:rsidRDefault="00F12BBF" w:rsidP="00F12BBF">
            <w:pPr>
              <w:rPr>
                <w:rFonts w:ascii="Times New Roman" w:hAnsi="Times New Roman" w:cs="Times New Roman"/>
                <w:b/>
                <w:lang w:val="lt-LT"/>
              </w:rPr>
            </w:pPr>
            <w:r w:rsidRPr="00CB1D66">
              <w:rPr>
                <w:rFonts w:ascii="Times New Roman" w:hAnsi="Times New Roman" w:cs="Times New Roman"/>
                <w:lang w:val="lt-LT"/>
              </w:rPr>
              <w:t>Kiti tyrėjai</w:t>
            </w:r>
            <w:r w:rsidRPr="00CB1D66">
              <w:rPr>
                <w:rFonts w:ascii="Times New Roman" w:hAnsi="Times New Roman" w:cs="Times New Roman"/>
                <w:b/>
                <w:lang w:val="lt-LT"/>
              </w:rPr>
              <w:t>:</w:t>
            </w:r>
          </w:p>
          <w:p w:rsidR="00F12BBF" w:rsidRPr="00CB1D66" w:rsidRDefault="00F12BBF" w:rsidP="00F12BBF">
            <w:pPr>
              <w:rPr>
                <w:rStyle w:val="rnr-control1"/>
                <w:rFonts w:ascii="Times New Roman" w:hAnsi="Times New Roman" w:cs="Times New Roman"/>
              </w:rPr>
            </w:pPr>
            <w:r w:rsidRPr="00CB1D66">
              <w:rPr>
                <w:rStyle w:val="rnr-control1"/>
                <w:rFonts w:ascii="Times New Roman" w:hAnsi="Times New Roman" w:cs="Times New Roman"/>
              </w:rPr>
              <w:t>V. Gedvilaitė</w:t>
            </w:r>
          </w:p>
          <w:p w:rsidR="00F12BBF" w:rsidRPr="00AB79DE" w:rsidRDefault="00F12BBF" w:rsidP="00F12BBF">
            <w:pPr>
              <w:rPr>
                <w:rFonts w:ascii="Times New Roman" w:hAnsi="Times New Roman" w:cs="Times New Roman"/>
                <w:b/>
                <w:lang w:val="lt-LT"/>
              </w:rPr>
            </w:pPr>
            <w:r>
              <w:rPr>
                <w:rStyle w:val="rnr-control1"/>
                <w:rFonts w:ascii="Times New Roman" w:hAnsi="Times New Roman" w:cs="Times New Roman"/>
              </w:rPr>
              <w:t>L. Norkienė</w:t>
            </w:r>
          </w:p>
        </w:tc>
        <w:tc>
          <w:tcPr>
            <w:tcW w:w="4820" w:type="dxa"/>
          </w:tcPr>
          <w:p w:rsidR="00463E4E" w:rsidRDefault="00463E4E" w:rsidP="00DF40A5">
            <w:pPr>
              <w:rPr>
                <w:rFonts w:ascii="Times New Roman" w:hAnsi="Times New Roman" w:cs="Times New Roman"/>
                <w:b/>
                <w:lang w:val="lt-LT"/>
              </w:rPr>
            </w:pPr>
            <w:r>
              <w:rPr>
                <w:rFonts w:ascii="Times New Roman" w:hAnsi="Times New Roman" w:cs="Times New Roman"/>
                <w:b/>
                <w:lang w:val="lt-LT"/>
              </w:rPr>
              <w:t xml:space="preserve">MK-3475-D46 </w:t>
            </w:r>
          </w:p>
          <w:p w:rsidR="00463E4E" w:rsidRDefault="00463E4E" w:rsidP="00DF40A5">
            <w:pPr>
              <w:rPr>
                <w:rFonts w:ascii="Times New Roman" w:hAnsi="Times New Roman" w:cs="Times New Roman"/>
                <w:b/>
                <w:lang w:val="lt-LT"/>
              </w:rPr>
            </w:pPr>
          </w:p>
          <w:p w:rsidR="00F12BBF" w:rsidRPr="00463E4E" w:rsidRDefault="00463E4E" w:rsidP="00DF40A5">
            <w:pPr>
              <w:rPr>
                <w:rFonts w:ascii="Times New Roman" w:hAnsi="Times New Roman" w:cs="Times New Roman"/>
                <w:lang w:val="lt-LT"/>
              </w:rPr>
            </w:pPr>
            <w:r w:rsidRPr="00463E4E">
              <w:rPr>
                <w:rFonts w:ascii="Times New Roman" w:hAnsi="Times New Roman" w:cs="Times New Roman"/>
                <w:lang w:val="lt-LT"/>
              </w:rPr>
              <w:t>„Atviras daugiacentris 3 fazės atsitiktinių imčių aktyviu palyginamuoju preparatu kontroliuojamas klinikinis tyrimas, skirtas palyginti pembrolizumabo (MK-3475) skyrimą kartu su sacituzumabu govitekanu ir MK-3475 monoterapiją, kaip pirmos eilės gydymą dalyviams, sergantiems nesmulkiųjų ląstelių plaučių vėžiu su metastazėmis, kurių PD L1 TPS didesnis arba lygus 50 % (KEYNOTE D46/EVOKE-03)“</w:t>
            </w:r>
          </w:p>
        </w:tc>
        <w:tc>
          <w:tcPr>
            <w:tcW w:w="2268" w:type="dxa"/>
          </w:tcPr>
          <w:p w:rsidR="00F12BBF" w:rsidRPr="00AB79DE" w:rsidRDefault="001D2354" w:rsidP="00F304DE">
            <w:pPr>
              <w:jc w:val="center"/>
              <w:rPr>
                <w:rFonts w:ascii="Times New Roman" w:hAnsi="Times New Roman" w:cs="Times New Roman"/>
              </w:rPr>
            </w:pPr>
            <w:r w:rsidRPr="00AB79DE">
              <w:rPr>
                <w:rFonts w:ascii="Times New Roman" w:hAnsi="Times New Roman" w:cs="Times New Roman"/>
              </w:rPr>
              <w:t>Vyksta pacientų įtraukimas</w:t>
            </w:r>
          </w:p>
        </w:tc>
        <w:tc>
          <w:tcPr>
            <w:tcW w:w="1275" w:type="dxa"/>
          </w:tcPr>
          <w:p w:rsidR="00F12BBF" w:rsidRPr="00AB79DE" w:rsidRDefault="00776670" w:rsidP="00E51EFC">
            <w:pPr>
              <w:jc w:val="center"/>
              <w:rPr>
                <w:rFonts w:ascii="Times New Roman" w:hAnsi="Times New Roman" w:cs="Times New Roman"/>
                <w:color w:val="000000"/>
              </w:rPr>
            </w:pPr>
            <w:r>
              <w:rPr>
                <w:rFonts w:ascii="Times New Roman" w:hAnsi="Times New Roman" w:cs="Times New Roman"/>
                <w:color w:val="000000"/>
              </w:rPr>
              <w:t>2023-02-14</w:t>
            </w:r>
          </w:p>
        </w:tc>
        <w:tc>
          <w:tcPr>
            <w:tcW w:w="1418" w:type="dxa"/>
          </w:tcPr>
          <w:p w:rsidR="00F12BBF" w:rsidRPr="00AB79DE" w:rsidRDefault="0079759F" w:rsidP="00E51EFC">
            <w:pPr>
              <w:jc w:val="center"/>
              <w:rPr>
                <w:rFonts w:ascii="Times New Roman" w:hAnsi="Times New Roman" w:cs="Times New Roman"/>
                <w:color w:val="000000"/>
              </w:rPr>
            </w:pPr>
            <w:r>
              <w:rPr>
                <w:rFonts w:ascii="Times New Roman" w:hAnsi="Times New Roman" w:cs="Times New Roman"/>
                <w:color w:val="000000"/>
              </w:rPr>
              <w:t>2028</w:t>
            </w:r>
          </w:p>
        </w:tc>
      </w:tr>
      <w:tr w:rsidR="00BB007B" w:rsidRPr="00AB79DE" w:rsidTr="00A33FB7">
        <w:trPr>
          <w:trHeight w:val="2835"/>
        </w:trPr>
        <w:tc>
          <w:tcPr>
            <w:tcW w:w="817" w:type="dxa"/>
          </w:tcPr>
          <w:p w:rsidR="005F794D" w:rsidRPr="00AB79DE"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AB79DE" w:rsidRDefault="005F794D" w:rsidP="005F794D">
            <w:pPr>
              <w:rPr>
                <w:rFonts w:ascii="Times New Roman" w:hAnsi="Times New Roman" w:cs="Times New Roman"/>
                <w:b/>
                <w:lang w:val="lt-LT"/>
              </w:rPr>
            </w:pPr>
            <w:r w:rsidRPr="00AB79DE">
              <w:rPr>
                <w:rFonts w:ascii="Times New Roman" w:hAnsi="Times New Roman" w:cs="Times New Roman"/>
                <w:b/>
                <w:lang w:val="lt-LT"/>
              </w:rPr>
              <w:t>KIAUŠIDŽIŲ VĖŽYS</w:t>
            </w:r>
          </w:p>
          <w:p w:rsidR="005F794D" w:rsidRPr="00AB79DE" w:rsidRDefault="005F794D" w:rsidP="00DF40A5">
            <w:pPr>
              <w:rPr>
                <w:rFonts w:ascii="Times New Roman" w:hAnsi="Times New Roman" w:cs="Times New Roman"/>
                <w:b/>
                <w:lang w:val="lt-LT"/>
              </w:rPr>
            </w:pPr>
          </w:p>
          <w:p w:rsidR="00DF40A5" w:rsidRPr="00AB79DE" w:rsidRDefault="00AB79DE" w:rsidP="00DF40A5">
            <w:pPr>
              <w:rPr>
                <w:rFonts w:ascii="Times New Roman" w:hAnsi="Times New Roman" w:cs="Times New Roman"/>
                <w:lang w:val="lt-LT"/>
              </w:rPr>
            </w:pPr>
            <w:r w:rsidRPr="00AB79DE">
              <w:rPr>
                <w:rFonts w:ascii="Times New Roman" w:hAnsi="Times New Roman" w:cs="Times New Roman"/>
                <w:lang w:val="lt-LT"/>
              </w:rPr>
              <w:t>Pagrindinė tyrėja:</w:t>
            </w:r>
          </w:p>
          <w:p w:rsidR="00DF40A5" w:rsidRPr="00AB79DE" w:rsidRDefault="00DF40A5" w:rsidP="00DF40A5">
            <w:pPr>
              <w:rPr>
                <w:rFonts w:ascii="Times New Roman" w:hAnsi="Times New Roman" w:cs="Times New Roman"/>
                <w:lang w:val="lt-LT"/>
              </w:rPr>
            </w:pPr>
            <w:r w:rsidRPr="00AB79DE">
              <w:rPr>
                <w:rFonts w:ascii="Times New Roman" w:hAnsi="Times New Roman" w:cs="Times New Roman"/>
                <w:lang w:val="lt-LT"/>
              </w:rPr>
              <w:t>B. Intaitė</w:t>
            </w:r>
          </w:p>
          <w:p w:rsidR="00DF40A5" w:rsidRPr="00AB79DE" w:rsidRDefault="00DF40A5" w:rsidP="00DF40A5">
            <w:pPr>
              <w:rPr>
                <w:rFonts w:ascii="Times New Roman" w:hAnsi="Times New Roman" w:cs="Times New Roman"/>
                <w:b/>
                <w:lang w:val="lt-LT"/>
              </w:rPr>
            </w:pPr>
          </w:p>
          <w:p w:rsidR="00DF40A5" w:rsidRPr="00AB79DE" w:rsidRDefault="00AB79DE" w:rsidP="00DF40A5">
            <w:pPr>
              <w:rPr>
                <w:rFonts w:ascii="Times New Roman" w:hAnsi="Times New Roman" w:cs="Times New Roman"/>
                <w:lang w:val="lt-LT"/>
              </w:rPr>
            </w:pPr>
            <w:r w:rsidRPr="00AB79DE">
              <w:rPr>
                <w:rFonts w:ascii="Times New Roman" w:hAnsi="Times New Roman" w:cs="Times New Roman"/>
                <w:lang w:val="lt-LT"/>
              </w:rPr>
              <w:t>Kiti tyrėjai:</w:t>
            </w:r>
          </w:p>
          <w:p w:rsidR="00DF40A5" w:rsidRPr="00AB79DE" w:rsidRDefault="009841DA" w:rsidP="00DF40A5">
            <w:pPr>
              <w:rPr>
                <w:rFonts w:ascii="Times New Roman" w:hAnsi="Times New Roman" w:cs="Times New Roman"/>
                <w:b/>
                <w:lang w:val="lt-LT"/>
              </w:rPr>
            </w:pPr>
            <w:r>
              <w:rPr>
                <w:rFonts w:ascii="Times New Roman" w:hAnsi="Times New Roman" w:cs="Times New Roman"/>
                <w:bCs/>
                <w:lang w:val="lt-LT"/>
              </w:rPr>
              <w:t>M.Strioga</w:t>
            </w:r>
            <w:r w:rsidR="00DF40A5" w:rsidRPr="00AB79DE">
              <w:rPr>
                <w:rFonts w:ascii="Times New Roman" w:hAnsi="Times New Roman" w:cs="Times New Roman"/>
                <w:bCs/>
                <w:lang w:val="lt-LT"/>
              </w:rPr>
              <w:t xml:space="preserve">                 </w:t>
            </w:r>
            <w:r w:rsidR="00096B38">
              <w:rPr>
                <w:rFonts w:ascii="Times New Roman" w:hAnsi="Times New Roman" w:cs="Times New Roman"/>
                <w:bCs/>
                <w:lang w:val="lt-LT"/>
              </w:rPr>
              <w:t xml:space="preserve">     </w:t>
            </w:r>
            <w:r w:rsidR="00DF40A5" w:rsidRPr="00AB79DE">
              <w:rPr>
                <w:rFonts w:ascii="Times New Roman" w:hAnsi="Times New Roman" w:cs="Times New Roman"/>
                <w:bCs/>
                <w:lang w:val="lt-LT"/>
              </w:rPr>
              <w:t xml:space="preserve"> </w:t>
            </w:r>
            <w:r w:rsidR="00B07F8B">
              <w:rPr>
                <w:rFonts w:ascii="Times New Roman" w:hAnsi="Times New Roman" w:cs="Times New Roman"/>
                <w:bCs/>
                <w:lang w:val="lt-LT"/>
              </w:rPr>
              <w:t xml:space="preserve">      </w:t>
            </w:r>
            <w:r w:rsidR="00DF40A5" w:rsidRPr="00AB79DE">
              <w:rPr>
                <w:rFonts w:ascii="Times New Roman" w:hAnsi="Times New Roman" w:cs="Times New Roman"/>
                <w:bCs/>
                <w:lang w:val="lt-LT"/>
              </w:rPr>
              <w:t xml:space="preserve">L. Daukantienė          </w:t>
            </w:r>
            <w:r w:rsidR="00096B38">
              <w:rPr>
                <w:rFonts w:ascii="Times New Roman" w:hAnsi="Times New Roman" w:cs="Times New Roman"/>
                <w:bCs/>
                <w:lang w:val="lt-LT"/>
              </w:rPr>
              <w:t xml:space="preserve">    </w:t>
            </w:r>
            <w:r w:rsidR="00DF40A5" w:rsidRPr="00AB79DE">
              <w:rPr>
                <w:rFonts w:ascii="Times New Roman" w:hAnsi="Times New Roman" w:cs="Times New Roman"/>
                <w:bCs/>
                <w:lang w:val="lt-LT"/>
              </w:rPr>
              <w:t xml:space="preserve"> </w:t>
            </w:r>
            <w:r w:rsidR="00B07F8B">
              <w:rPr>
                <w:rFonts w:ascii="Times New Roman" w:hAnsi="Times New Roman" w:cs="Times New Roman"/>
                <w:bCs/>
                <w:lang w:val="lt-LT"/>
              </w:rPr>
              <w:t xml:space="preserve">     </w:t>
            </w:r>
            <w:r w:rsidR="00DF40A5" w:rsidRPr="00AB79DE">
              <w:rPr>
                <w:rFonts w:ascii="Times New Roman" w:hAnsi="Times New Roman" w:cs="Times New Roman"/>
                <w:bCs/>
                <w:lang w:val="lt-LT"/>
              </w:rPr>
              <w:t>L. Gatijatu</w:t>
            </w:r>
            <w:r w:rsidR="00344A87">
              <w:rPr>
                <w:rFonts w:ascii="Times New Roman" w:hAnsi="Times New Roman" w:cs="Times New Roman"/>
                <w:bCs/>
                <w:lang w:val="lt-LT"/>
              </w:rPr>
              <w:t>l</w:t>
            </w:r>
            <w:r w:rsidR="00DF40A5" w:rsidRPr="00AB79DE">
              <w:rPr>
                <w:rFonts w:ascii="Times New Roman" w:hAnsi="Times New Roman" w:cs="Times New Roman"/>
                <w:bCs/>
                <w:lang w:val="lt-LT"/>
              </w:rPr>
              <w:t xml:space="preserve">lin              </w:t>
            </w:r>
            <w:r w:rsidR="00096B38">
              <w:rPr>
                <w:rFonts w:ascii="Times New Roman" w:hAnsi="Times New Roman" w:cs="Times New Roman"/>
                <w:bCs/>
                <w:lang w:val="lt-LT"/>
              </w:rPr>
              <w:t xml:space="preserve">   </w:t>
            </w:r>
            <w:r w:rsidR="00B07F8B">
              <w:rPr>
                <w:rFonts w:ascii="Times New Roman" w:hAnsi="Times New Roman" w:cs="Times New Roman"/>
                <w:bCs/>
                <w:lang w:val="lt-LT"/>
              </w:rPr>
              <w:t xml:space="preserve">    </w:t>
            </w:r>
            <w:r w:rsidR="00096B38">
              <w:rPr>
                <w:rFonts w:ascii="Times New Roman" w:hAnsi="Times New Roman" w:cs="Times New Roman"/>
                <w:bCs/>
                <w:lang w:val="lt-LT"/>
              </w:rPr>
              <w:t xml:space="preserve"> </w:t>
            </w:r>
            <w:r w:rsidR="00DF40A5" w:rsidRPr="00AB79DE">
              <w:rPr>
                <w:rFonts w:ascii="Times New Roman" w:hAnsi="Times New Roman" w:cs="Times New Roman"/>
                <w:bCs/>
                <w:lang w:val="lt-LT"/>
              </w:rPr>
              <w:t xml:space="preserve">E. Baltruškevičienė   </w:t>
            </w:r>
            <w:r w:rsidR="00096B38">
              <w:rPr>
                <w:rFonts w:ascii="Times New Roman" w:hAnsi="Times New Roman" w:cs="Times New Roman"/>
                <w:bCs/>
                <w:lang w:val="lt-LT"/>
              </w:rPr>
              <w:t xml:space="preserve">    </w:t>
            </w:r>
            <w:r w:rsidR="00B07F8B">
              <w:rPr>
                <w:rFonts w:ascii="Times New Roman" w:hAnsi="Times New Roman" w:cs="Times New Roman"/>
                <w:bCs/>
                <w:lang w:val="lt-LT"/>
              </w:rPr>
              <w:t xml:space="preserve">     </w:t>
            </w:r>
            <w:r w:rsidR="00DF40A5" w:rsidRPr="00AB79DE">
              <w:rPr>
                <w:rFonts w:ascii="Times New Roman" w:hAnsi="Times New Roman" w:cs="Times New Roman"/>
                <w:bCs/>
                <w:lang w:val="lt-LT"/>
              </w:rPr>
              <w:t xml:space="preserve"> R. Čiurlienė</w:t>
            </w:r>
          </w:p>
        </w:tc>
        <w:tc>
          <w:tcPr>
            <w:tcW w:w="4820" w:type="dxa"/>
          </w:tcPr>
          <w:p w:rsidR="005F794D" w:rsidRPr="00AB79DE" w:rsidRDefault="00E22F02" w:rsidP="00DF40A5">
            <w:pPr>
              <w:rPr>
                <w:rFonts w:ascii="Times New Roman" w:hAnsi="Times New Roman" w:cs="Times New Roman"/>
                <w:b/>
                <w:lang w:val="lt-LT"/>
              </w:rPr>
            </w:pPr>
            <w:r>
              <w:rPr>
                <w:rFonts w:ascii="Times New Roman" w:hAnsi="Times New Roman" w:cs="Times New Roman"/>
                <w:b/>
                <w:lang w:val="lt-LT"/>
              </w:rPr>
              <w:t>ChImDLP-2</w:t>
            </w:r>
            <w:r w:rsidR="005F794D" w:rsidRPr="00AB79DE">
              <w:rPr>
                <w:rFonts w:ascii="Times New Roman" w:hAnsi="Times New Roman" w:cs="Times New Roman"/>
                <w:b/>
                <w:lang w:val="lt-LT"/>
              </w:rPr>
              <w:t xml:space="preserve"> </w:t>
            </w:r>
          </w:p>
          <w:p w:rsidR="005F794D" w:rsidRPr="00AB79DE" w:rsidRDefault="005F794D" w:rsidP="00DF40A5">
            <w:pPr>
              <w:rPr>
                <w:rFonts w:ascii="Times New Roman" w:hAnsi="Times New Roman" w:cs="Times New Roman"/>
                <w:b/>
                <w:lang w:val="lt-LT"/>
              </w:rPr>
            </w:pPr>
          </w:p>
          <w:p w:rsidR="005F794D" w:rsidRPr="00AB79DE" w:rsidRDefault="005F794D" w:rsidP="00DF40A5">
            <w:pPr>
              <w:rPr>
                <w:rFonts w:ascii="Times New Roman" w:hAnsi="Times New Roman" w:cs="Times New Roman"/>
                <w:b/>
                <w:lang w:val="lt-LT"/>
              </w:rPr>
            </w:pPr>
            <w:r w:rsidRPr="00AB79DE">
              <w:rPr>
                <w:rFonts w:ascii="Times New Roman" w:hAnsi="Times New Roman" w:cs="Times New Roman"/>
                <w:lang w:val="lt-LT"/>
              </w:rPr>
              <w:t>„Chemoimunoterapijos, taikant autologinius dendritinių ląstelių preparatus, saugumo tyrimas, gydant pacientes, sergančias III stadijos kiaušidžių vėžiu“</w:t>
            </w:r>
          </w:p>
        </w:tc>
        <w:tc>
          <w:tcPr>
            <w:tcW w:w="2268" w:type="dxa"/>
          </w:tcPr>
          <w:p w:rsidR="005F794D" w:rsidRPr="00AB79DE" w:rsidRDefault="005F794D" w:rsidP="00F304DE">
            <w:pPr>
              <w:jc w:val="center"/>
              <w:rPr>
                <w:rFonts w:ascii="Times New Roman" w:hAnsi="Times New Roman" w:cs="Times New Roman"/>
              </w:rPr>
            </w:pPr>
            <w:r w:rsidRPr="00AB79DE">
              <w:rPr>
                <w:rFonts w:ascii="Times New Roman" w:hAnsi="Times New Roman" w:cs="Times New Roman"/>
              </w:rPr>
              <w:t>Vyksta pacientų įtraukimas</w:t>
            </w:r>
          </w:p>
        </w:tc>
        <w:tc>
          <w:tcPr>
            <w:tcW w:w="1275" w:type="dxa"/>
          </w:tcPr>
          <w:p w:rsidR="005F794D" w:rsidRPr="00AB79DE" w:rsidRDefault="00DC5823" w:rsidP="00E51EFC">
            <w:pPr>
              <w:jc w:val="center"/>
              <w:rPr>
                <w:rFonts w:ascii="Times New Roman" w:hAnsi="Times New Roman" w:cs="Times New Roman"/>
                <w:color w:val="000000"/>
              </w:rPr>
            </w:pPr>
            <w:r w:rsidRPr="00AB79DE">
              <w:rPr>
                <w:rFonts w:ascii="Times New Roman" w:hAnsi="Times New Roman" w:cs="Times New Roman"/>
                <w:color w:val="000000"/>
              </w:rPr>
              <w:t>2022-12-07</w:t>
            </w:r>
          </w:p>
        </w:tc>
        <w:tc>
          <w:tcPr>
            <w:tcW w:w="1418" w:type="dxa"/>
          </w:tcPr>
          <w:p w:rsidR="005F794D" w:rsidRPr="00AB79DE" w:rsidRDefault="00DC5823" w:rsidP="00E51EFC">
            <w:pPr>
              <w:jc w:val="center"/>
              <w:rPr>
                <w:rFonts w:ascii="Times New Roman" w:hAnsi="Times New Roman" w:cs="Times New Roman"/>
                <w:color w:val="000000"/>
              </w:rPr>
            </w:pPr>
            <w:r w:rsidRPr="00AB79DE">
              <w:rPr>
                <w:rFonts w:ascii="Times New Roman" w:hAnsi="Times New Roman" w:cs="Times New Roman"/>
                <w:color w:val="000000"/>
              </w:rPr>
              <w:t>2026</w:t>
            </w:r>
          </w:p>
        </w:tc>
      </w:tr>
      <w:tr w:rsidR="00BB007B" w:rsidRPr="00AB79DE" w:rsidTr="00A33FB7">
        <w:trPr>
          <w:trHeight w:val="2522"/>
        </w:trPr>
        <w:tc>
          <w:tcPr>
            <w:tcW w:w="817" w:type="dxa"/>
          </w:tcPr>
          <w:p w:rsidR="005F794D" w:rsidRPr="00AB79DE" w:rsidRDefault="005F794D" w:rsidP="00A33FB7">
            <w:pPr>
              <w:pStyle w:val="ListParagraph"/>
              <w:numPr>
                <w:ilvl w:val="0"/>
                <w:numId w:val="1"/>
              </w:numPr>
              <w:jc w:val="center"/>
              <w:rPr>
                <w:rFonts w:ascii="Times New Roman" w:hAnsi="Times New Roman" w:cs="Times New Roman"/>
              </w:rPr>
            </w:pPr>
          </w:p>
        </w:tc>
        <w:tc>
          <w:tcPr>
            <w:tcW w:w="2835" w:type="dxa"/>
          </w:tcPr>
          <w:p w:rsidR="005F794D" w:rsidRDefault="005F794D" w:rsidP="00DF40A5">
            <w:pPr>
              <w:rPr>
                <w:rFonts w:ascii="Times New Roman" w:hAnsi="Times New Roman" w:cs="Times New Roman"/>
                <w:b/>
                <w:lang w:val="lt-LT"/>
              </w:rPr>
            </w:pPr>
            <w:r w:rsidRPr="00AB79DE">
              <w:rPr>
                <w:rFonts w:ascii="Times New Roman" w:hAnsi="Times New Roman" w:cs="Times New Roman"/>
                <w:b/>
                <w:lang w:val="lt-LT"/>
              </w:rPr>
              <w:t>ŠLAPIMO PŪSLĖS VĖŽYS</w:t>
            </w:r>
          </w:p>
          <w:p w:rsidR="00120A9E" w:rsidRDefault="00120A9E" w:rsidP="00DF40A5">
            <w:pPr>
              <w:rPr>
                <w:rFonts w:ascii="Times New Roman" w:hAnsi="Times New Roman" w:cs="Times New Roman"/>
                <w:b/>
                <w:lang w:val="lt-LT"/>
              </w:rPr>
            </w:pPr>
          </w:p>
          <w:p w:rsidR="00120A9E" w:rsidRPr="00B9085C" w:rsidRDefault="00120A9E" w:rsidP="00120A9E">
            <w:pPr>
              <w:rPr>
                <w:rFonts w:ascii="Times New Roman" w:hAnsi="Times New Roman" w:cs="Times New Roman"/>
              </w:rPr>
            </w:pPr>
            <w:r w:rsidRPr="00B9085C">
              <w:rPr>
                <w:rFonts w:ascii="Times New Roman" w:hAnsi="Times New Roman" w:cs="Times New Roman"/>
              </w:rPr>
              <w:t>Pagrindinis tyrėjas:</w:t>
            </w:r>
          </w:p>
          <w:p w:rsidR="00120A9E" w:rsidRPr="00B9085C" w:rsidRDefault="00120A9E" w:rsidP="00120A9E">
            <w:pPr>
              <w:rPr>
                <w:rFonts w:ascii="Times New Roman" w:hAnsi="Times New Roman" w:cs="Times New Roman"/>
              </w:rPr>
            </w:pPr>
            <w:r w:rsidRPr="00B9085C">
              <w:rPr>
                <w:rFonts w:ascii="Times New Roman" w:hAnsi="Times New Roman" w:cs="Times New Roman"/>
              </w:rPr>
              <w:t>A. Ulys</w:t>
            </w:r>
          </w:p>
          <w:p w:rsidR="00120A9E" w:rsidRPr="00B9085C" w:rsidRDefault="00120A9E" w:rsidP="00120A9E">
            <w:pPr>
              <w:rPr>
                <w:rFonts w:ascii="Times New Roman" w:hAnsi="Times New Roman" w:cs="Times New Roman"/>
              </w:rPr>
            </w:pPr>
          </w:p>
          <w:p w:rsidR="00120A9E" w:rsidRPr="00B9085C" w:rsidRDefault="00120A9E" w:rsidP="00120A9E">
            <w:pPr>
              <w:rPr>
                <w:rFonts w:ascii="Times New Roman" w:hAnsi="Times New Roman" w:cs="Times New Roman"/>
              </w:rPr>
            </w:pPr>
            <w:r w:rsidRPr="00B9085C">
              <w:rPr>
                <w:rFonts w:ascii="Times New Roman" w:hAnsi="Times New Roman" w:cs="Times New Roman"/>
              </w:rPr>
              <w:t>Kiti tyrėjai:</w:t>
            </w:r>
          </w:p>
          <w:p w:rsidR="00120A9E" w:rsidRPr="00B9085C" w:rsidRDefault="00120A9E" w:rsidP="00120A9E">
            <w:pPr>
              <w:rPr>
                <w:rFonts w:ascii="Times New Roman" w:hAnsi="Times New Roman" w:cs="Times New Roman"/>
              </w:rPr>
            </w:pPr>
            <w:r w:rsidRPr="00B9085C">
              <w:rPr>
                <w:rFonts w:ascii="Times New Roman" w:hAnsi="Times New Roman" w:cs="Times New Roman"/>
              </w:rPr>
              <w:t>A. Kulboka</w:t>
            </w:r>
          </w:p>
          <w:p w:rsidR="00120A9E" w:rsidRDefault="00120A9E" w:rsidP="00120A9E">
            <w:pPr>
              <w:rPr>
                <w:rFonts w:ascii="Times New Roman" w:hAnsi="Times New Roman" w:cs="Times New Roman"/>
              </w:rPr>
            </w:pPr>
            <w:r w:rsidRPr="00B9085C">
              <w:rPr>
                <w:rFonts w:ascii="Times New Roman" w:hAnsi="Times New Roman" w:cs="Times New Roman"/>
              </w:rPr>
              <w:t>Ž. Kardelis</w:t>
            </w:r>
          </w:p>
          <w:p w:rsidR="00120A9E" w:rsidRPr="00096B38" w:rsidRDefault="000B3EF5" w:rsidP="00120A9E">
            <w:pPr>
              <w:rPr>
                <w:rFonts w:ascii="Times New Roman" w:hAnsi="Times New Roman" w:cs="Times New Roman"/>
              </w:rPr>
            </w:pPr>
            <w:r>
              <w:rPr>
                <w:rFonts w:ascii="Times New Roman" w:hAnsi="Times New Roman" w:cs="Times New Roman"/>
              </w:rPr>
              <w:t>A. Žalimas</w:t>
            </w:r>
          </w:p>
        </w:tc>
        <w:tc>
          <w:tcPr>
            <w:tcW w:w="4820" w:type="dxa"/>
          </w:tcPr>
          <w:p w:rsidR="005F794D" w:rsidRPr="00AB79DE" w:rsidRDefault="005F794D" w:rsidP="005641E4">
            <w:pPr>
              <w:rPr>
                <w:rFonts w:ascii="Times New Roman" w:hAnsi="Times New Roman" w:cs="Times New Roman"/>
                <w:b/>
                <w:lang w:val="lt-LT"/>
              </w:rPr>
            </w:pPr>
            <w:r w:rsidRPr="00AB79DE">
              <w:rPr>
                <w:rFonts w:ascii="Times New Roman" w:hAnsi="Times New Roman" w:cs="Times New Roman"/>
                <w:b/>
                <w:lang w:val="lt-LT"/>
              </w:rPr>
              <w:t>BL011</w:t>
            </w:r>
          </w:p>
          <w:p w:rsidR="005F794D" w:rsidRPr="00AB79DE" w:rsidRDefault="005F794D" w:rsidP="005641E4">
            <w:pPr>
              <w:rPr>
                <w:rFonts w:ascii="Times New Roman" w:hAnsi="Times New Roman" w:cs="Times New Roman"/>
                <w:b/>
                <w:lang w:val="lt-LT"/>
              </w:rPr>
            </w:pPr>
          </w:p>
          <w:p w:rsidR="005F794D" w:rsidRPr="00AB79DE" w:rsidRDefault="005F794D" w:rsidP="005641E4">
            <w:pPr>
              <w:rPr>
                <w:rFonts w:ascii="Times New Roman" w:hAnsi="Times New Roman" w:cs="Times New Roman"/>
                <w:b/>
                <w:lang w:val="lt-LT"/>
              </w:rPr>
            </w:pPr>
            <w:r w:rsidRPr="00AB79DE">
              <w:rPr>
                <w:rFonts w:ascii="Times New Roman" w:hAnsi="Times New Roman" w:cs="Times New Roman"/>
                <w:lang w:val="lt-LT"/>
              </w:rPr>
              <w:t xml:space="preserve">„III fazės, vienos grupės, daugiacentris tyrimas, skirtas įvertinti </w:t>
            </w:r>
            <w:r w:rsidRPr="00AB79DE">
              <w:rPr>
                <w:rFonts w:ascii="Times New Roman" w:hAnsi="Times New Roman" w:cs="Times New Roman"/>
                <w:b/>
                <w:lang w:val="lt-LT"/>
              </w:rPr>
              <w:t>UGN-102</w:t>
            </w:r>
            <w:r w:rsidRPr="00AB79DE">
              <w:rPr>
                <w:rFonts w:ascii="Times New Roman" w:hAnsi="Times New Roman" w:cs="Times New Roman"/>
                <w:lang w:val="lt-LT"/>
              </w:rPr>
              <w:t xml:space="preserve"> kaip pirminės chemoabliacinės terapijos veiksmingumą ir saugumą pacientams, sergantiems mažo laipsnio neinvaziniu į raumenis šlapimo pūslės vėžiu, esant vidutinei atkryčio rizikai“</w:t>
            </w:r>
          </w:p>
        </w:tc>
        <w:tc>
          <w:tcPr>
            <w:tcW w:w="2268" w:type="dxa"/>
          </w:tcPr>
          <w:p w:rsidR="005F794D" w:rsidRPr="00AB79DE" w:rsidRDefault="005F794D" w:rsidP="0015484F">
            <w:pPr>
              <w:jc w:val="center"/>
              <w:rPr>
                <w:rFonts w:ascii="Times New Roman" w:hAnsi="Times New Roman" w:cs="Times New Roman"/>
              </w:rPr>
            </w:pPr>
            <w:r w:rsidRPr="00AB79DE">
              <w:rPr>
                <w:rFonts w:ascii="Times New Roman" w:hAnsi="Times New Roman" w:cs="Times New Roman"/>
              </w:rPr>
              <w:t xml:space="preserve">Vyksta </w:t>
            </w:r>
            <w:r w:rsidR="0015484F">
              <w:rPr>
                <w:rFonts w:ascii="Times New Roman" w:hAnsi="Times New Roman" w:cs="Times New Roman"/>
              </w:rPr>
              <w:t>duomenų apdorojimas</w:t>
            </w:r>
          </w:p>
        </w:tc>
        <w:tc>
          <w:tcPr>
            <w:tcW w:w="1275" w:type="dxa"/>
          </w:tcPr>
          <w:p w:rsidR="005F794D" w:rsidRPr="00AB79DE" w:rsidRDefault="005F794D" w:rsidP="00E51EFC">
            <w:pPr>
              <w:jc w:val="center"/>
              <w:rPr>
                <w:rFonts w:ascii="Times New Roman" w:hAnsi="Times New Roman" w:cs="Times New Roman"/>
                <w:color w:val="000000"/>
              </w:rPr>
            </w:pPr>
            <w:r w:rsidRPr="00AB79DE">
              <w:rPr>
                <w:rFonts w:ascii="Times New Roman" w:hAnsi="Times New Roman" w:cs="Times New Roman"/>
                <w:color w:val="000000"/>
              </w:rPr>
              <w:t>2022-10-05</w:t>
            </w:r>
          </w:p>
        </w:tc>
        <w:tc>
          <w:tcPr>
            <w:tcW w:w="1418" w:type="dxa"/>
          </w:tcPr>
          <w:p w:rsidR="005F794D" w:rsidRPr="00AB79DE" w:rsidRDefault="005F794D" w:rsidP="00E51EFC">
            <w:pPr>
              <w:jc w:val="center"/>
              <w:rPr>
                <w:rFonts w:ascii="Times New Roman" w:hAnsi="Times New Roman" w:cs="Times New Roman"/>
                <w:color w:val="000000"/>
              </w:rPr>
            </w:pPr>
            <w:r w:rsidRPr="00AB79DE">
              <w:rPr>
                <w:rFonts w:ascii="Times New Roman" w:hAnsi="Times New Roman" w:cs="Times New Roman"/>
                <w:color w:val="000000"/>
              </w:rPr>
              <w:t>2028</w:t>
            </w:r>
          </w:p>
        </w:tc>
      </w:tr>
      <w:tr w:rsidR="00BB007B" w:rsidRPr="00B9085C" w:rsidTr="00A33FB7">
        <w:trPr>
          <w:trHeight w:val="2261"/>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Default="005F794D" w:rsidP="00DF40A5">
            <w:pPr>
              <w:rPr>
                <w:rFonts w:ascii="Times New Roman" w:hAnsi="Times New Roman" w:cs="Times New Roman"/>
                <w:b/>
                <w:lang w:val="lt-LT"/>
              </w:rPr>
            </w:pPr>
            <w:r>
              <w:rPr>
                <w:rFonts w:ascii="Times New Roman" w:hAnsi="Times New Roman" w:cs="Times New Roman"/>
                <w:b/>
                <w:lang w:val="lt-LT"/>
              </w:rPr>
              <w:t>PROSTATOS VĖŽYS</w:t>
            </w:r>
          </w:p>
          <w:p w:rsidR="00120A9E" w:rsidRDefault="00120A9E" w:rsidP="00DF40A5">
            <w:pPr>
              <w:rPr>
                <w:rFonts w:ascii="Times New Roman" w:hAnsi="Times New Roman" w:cs="Times New Roman"/>
                <w:b/>
                <w:lang w:val="lt-LT"/>
              </w:rPr>
            </w:pPr>
          </w:p>
          <w:p w:rsidR="00120A9E" w:rsidRPr="00B9085C" w:rsidRDefault="00120A9E" w:rsidP="00120A9E">
            <w:pPr>
              <w:rPr>
                <w:rFonts w:ascii="Times New Roman" w:hAnsi="Times New Roman" w:cs="Times New Roman"/>
              </w:rPr>
            </w:pPr>
            <w:r w:rsidRPr="00B9085C">
              <w:rPr>
                <w:rFonts w:ascii="Times New Roman" w:hAnsi="Times New Roman" w:cs="Times New Roman"/>
              </w:rPr>
              <w:t>Pagrindinis tyrėjas:</w:t>
            </w:r>
          </w:p>
          <w:p w:rsidR="00120A9E" w:rsidRPr="00B9085C" w:rsidRDefault="00120A9E" w:rsidP="00120A9E">
            <w:pPr>
              <w:rPr>
                <w:rFonts w:ascii="Times New Roman" w:hAnsi="Times New Roman" w:cs="Times New Roman"/>
              </w:rPr>
            </w:pPr>
            <w:r w:rsidRPr="00B9085C">
              <w:rPr>
                <w:rFonts w:ascii="Times New Roman" w:hAnsi="Times New Roman" w:cs="Times New Roman"/>
              </w:rPr>
              <w:t>A. Ulys</w:t>
            </w:r>
          </w:p>
          <w:p w:rsidR="00120A9E" w:rsidRPr="00B9085C" w:rsidRDefault="00120A9E" w:rsidP="00120A9E">
            <w:pPr>
              <w:rPr>
                <w:rFonts w:ascii="Times New Roman" w:hAnsi="Times New Roman" w:cs="Times New Roman"/>
              </w:rPr>
            </w:pPr>
          </w:p>
          <w:p w:rsidR="00120A9E" w:rsidRPr="00B9085C" w:rsidRDefault="00120A9E" w:rsidP="00120A9E">
            <w:pPr>
              <w:rPr>
                <w:rFonts w:ascii="Times New Roman" w:hAnsi="Times New Roman" w:cs="Times New Roman"/>
              </w:rPr>
            </w:pPr>
            <w:r w:rsidRPr="00B9085C">
              <w:rPr>
                <w:rFonts w:ascii="Times New Roman" w:hAnsi="Times New Roman" w:cs="Times New Roman"/>
              </w:rPr>
              <w:t>Kiti tyrėjai:</w:t>
            </w:r>
          </w:p>
          <w:p w:rsidR="00120A9E" w:rsidRPr="00B9085C" w:rsidRDefault="00120A9E" w:rsidP="00120A9E">
            <w:pPr>
              <w:rPr>
                <w:rFonts w:ascii="Times New Roman" w:hAnsi="Times New Roman" w:cs="Times New Roman"/>
              </w:rPr>
            </w:pPr>
            <w:r w:rsidRPr="00B9085C">
              <w:rPr>
                <w:rFonts w:ascii="Times New Roman" w:hAnsi="Times New Roman" w:cs="Times New Roman"/>
              </w:rPr>
              <w:t>A. Kulboka</w:t>
            </w:r>
          </w:p>
          <w:p w:rsidR="00120A9E" w:rsidRPr="00B9085C" w:rsidRDefault="00120A9E" w:rsidP="00120A9E">
            <w:pPr>
              <w:rPr>
                <w:rFonts w:ascii="Times New Roman" w:hAnsi="Times New Roman" w:cs="Times New Roman"/>
              </w:rPr>
            </w:pPr>
            <w:r w:rsidRPr="00B9085C">
              <w:rPr>
                <w:rFonts w:ascii="Times New Roman" w:hAnsi="Times New Roman" w:cs="Times New Roman"/>
              </w:rPr>
              <w:t>Ž. Kardelis</w:t>
            </w:r>
          </w:p>
          <w:p w:rsidR="00120A9E" w:rsidRPr="00CB1D66" w:rsidRDefault="00120A9E" w:rsidP="00120A9E">
            <w:pPr>
              <w:rPr>
                <w:rFonts w:ascii="Times New Roman" w:hAnsi="Times New Roman" w:cs="Times New Roman"/>
                <w:b/>
                <w:lang w:val="lt-LT"/>
              </w:rPr>
            </w:pPr>
          </w:p>
        </w:tc>
        <w:tc>
          <w:tcPr>
            <w:tcW w:w="4820" w:type="dxa"/>
          </w:tcPr>
          <w:p w:rsidR="005F794D" w:rsidRPr="008D4CC9" w:rsidRDefault="005F794D" w:rsidP="008D4CC9">
            <w:pPr>
              <w:rPr>
                <w:rFonts w:ascii="Times New Roman" w:hAnsi="Times New Roman" w:cs="Times New Roman"/>
                <w:b/>
                <w:lang w:val="lt-LT"/>
              </w:rPr>
            </w:pPr>
            <w:r w:rsidRPr="008D4CC9">
              <w:rPr>
                <w:rFonts w:ascii="Times New Roman" w:hAnsi="Times New Roman" w:cs="Times New Roman"/>
                <w:b/>
                <w:lang w:val="lt-LT"/>
              </w:rPr>
              <w:t>D-FR-25014-245</w:t>
            </w:r>
          </w:p>
          <w:p w:rsidR="005F794D" w:rsidRPr="008D4CC9" w:rsidRDefault="005F794D" w:rsidP="008D4CC9">
            <w:pPr>
              <w:rPr>
                <w:rFonts w:ascii="Times New Roman" w:hAnsi="Times New Roman" w:cs="Times New Roman"/>
                <w:b/>
                <w:lang w:val="lt-LT"/>
              </w:rPr>
            </w:pPr>
          </w:p>
          <w:p w:rsidR="005F794D" w:rsidRPr="00630AB0" w:rsidRDefault="005F794D" w:rsidP="008D4CC9">
            <w:pPr>
              <w:rPr>
                <w:rFonts w:ascii="Times New Roman" w:hAnsi="Times New Roman" w:cs="Times New Roman"/>
                <w:b/>
                <w:bCs/>
              </w:rPr>
            </w:pPr>
            <w:r w:rsidRPr="008D4CC9">
              <w:rPr>
                <w:rFonts w:ascii="Times New Roman" w:hAnsi="Times New Roman" w:cs="Times New Roman"/>
                <w:lang w:val="lt-LT"/>
              </w:rPr>
              <w:t xml:space="preserve">„Atviras, daugiacentris, vienos grupės tyrimas, kuriuo siekiama įvertinti šešių mėnesių farmacinės formos </w:t>
            </w:r>
            <w:r w:rsidRPr="008D4CC9">
              <w:rPr>
                <w:rFonts w:ascii="Times New Roman" w:hAnsi="Times New Roman" w:cs="Times New Roman"/>
                <w:b/>
                <w:lang w:val="lt-LT"/>
              </w:rPr>
              <w:t>triptorelino</w:t>
            </w:r>
            <w:r w:rsidRPr="008D4CC9">
              <w:rPr>
                <w:rFonts w:ascii="Times New Roman" w:hAnsi="Times New Roman" w:cs="Times New Roman"/>
                <w:lang w:val="lt-LT"/>
              </w:rPr>
              <w:t>, leidžiamo po oda, veiksmingumą ir saugumą, jį skiriant dalyviams, sergantiems lokaliai išplitusiu ir (arba) metastazavusiu prostatos vėžiu, anksčiau gydytiems ir kastruotiems GnRH analogu“</w:t>
            </w:r>
          </w:p>
        </w:tc>
        <w:tc>
          <w:tcPr>
            <w:tcW w:w="2268" w:type="dxa"/>
          </w:tcPr>
          <w:p w:rsidR="005F794D" w:rsidRDefault="005F794D" w:rsidP="00F304DE">
            <w:pPr>
              <w:jc w:val="center"/>
              <w:rPr>
                <w:rFonts w:ascii="Times New Roman" w:hAnsi="Times New Roman" w:cs="Times New Roman"/>
              </w:rPr>
            </w:pPr>
            <w:r>
              <w:rPr>
                <w:rFonts w:ascii="Times New Roman" w:hAnsi="Times New Roman" w:cs="Times New Roman"/>
              </w:rPr>
              <w:t>Vyksta pacientų įtraukimas</w:t>
            </w:r>
          </w:p>
        </w:tc>
        <w:tc>
          <w:tcPr>
            <w:tcW w:w="1275"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2022-09-12</w:t>
            </w:r>
          </w:p>
        </w:tc>
        <w:tc>
          <w:tcPr>
            <w:tcW w:w="1418"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2024</w:t>
            </w:r>
          </w:p>
        </w:tc>
      </w:tr>
      <w:tr w:rsidR="00BB007B" w:rsidRPr="00B9085C" w:rsidTr="00A33FB7">
        <w:trPr>
          <w:trHeight w:val="25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CB1D66" w:rsidRDefault="005F794D" w:rsidP="00DF40A5">
            <w:pPr>
              <w:rPr>
                <w:rFonts w:ascii="Times New Roman" w:hAnsi="Times New Roman" w:cs="Times New Roman"/>
                <w:b/>
                <w:lang w:val="lt-LT"/>
              </w:rPr>
            </w:pPr>
            <w:r w:rsidRPr="00CB1D66">
              <w:rPr>
                <w:rFonts w:ascii="Times New Roman" w:hAnsi="Times New Roman" w:cs="Times New Roman"/>
                <w:b/>
                <w:lang w:val="lt-LT"/>
              </w:rPr>
              <w:t>PLAUČIŲ VĖŽYS</w:t>
            </w:r>
          </w:p>
          <w:p w:rsidR="005F794D" w:rsidRPr="00CB1D66" w:rsidRDefault="005F794D" w:rsidP="00DF40A5">
            <w:pPr>
              <w:rPr>
                <w:rFonts w:ascii="Times New Roman" w:hAnsi="Times New Roman" w:cs="Times New Roman"/>
                <w:b/>
                <w:lang w:val="lt-LT"/>
              </w:rPr>
            </w:pPr>
          </w:p>
          <w:p w:rsidR="005F794D" w:rsidRPr="00CB1D66" w:rsidRDefault="005F794D" w:rsidP="00DF40A5">
            <w:pPr>
              <w:rPr>
                <w:rFonts w:ascii="Times New Roman" w:hAnsi="Times New Roman" w:cs="Times New Roman"/>
                <w:b/>
                <w:lang w:val="lt-LT"/>
              </w:rPr>
            </w:pPr>
            <w:r w:rsidRPr="00CB1D66">
              <w:rPr>
                <w:rFonts w:ascii="Times New Roman" w:hAnsi="Times New Roman" w:cs="Times New Roman"/>
                <w:lang w:val="lt-LT"/>
              </w:rPr>
              <w:t>Pagrindinis tyrėjas</w:t>
            </w:r>
            <w:r w:rsidRPr="00CB1D66">
              <w:rPr>
                <w:rFonts w:ascii="Times New Roman" w:hAnsi="Times New Roman" w:cs="Times New Roman"/>
                <w:b/>
                <w:lang w:val="lt-LT"/>
              </w:rPr>
              <w:t xml:space="preserve">: </w:t>
            </w:r>
          </w:p>
          <w:p w:rsidR="005F794D" w:rsidRPr="00CB1D66" w:rsidRDefault="005F794D" w:rsidP="00DF40A5">
            <w:pPr>
              <w:rPr>
                <w:rFonts w:ascii="Times New Roman" w:hAnsi="Times New Roman" w:cs="Times New Roman"/>
                <w:lang w:val="lt-LT"/>
              </w:rPr>
            </w:pPr>
            <w:r w:rsidRPr="00CB1D66">
              <w:rPr>
                <w:rFonts w:ascii="Times New Roman" w:hAnsi="Times New Roman" w:cs="Times New Roman"/>
                <w:lang w:val="lt-LT"/>
              </w:rPr>
              <w:t>S. Cicėnas</w:t>
            </w:r>
          </w:p>
          <w:p w:rsidR="005F794D" w:rsidRPr="00CB1D66" w:rsidRDefault="005F794D" w:rsidP="00DF40A5">
            <w:pPr>
              <w:rPr>
                <w:rFonts w:ascii="Times New Roman" w:hAnsi="Times New Roman" w:cs="Times New Roman"/>
                <w:b/>
                <w:lang w:val="lt-LT"/>
              </w:rPr>
            </w:pPr>
          </w:p>
          <w:p w:rsidR="005F794D" w:rsidRPr="00CB1D66" w:rsidRDefault="005F794D" w:rsidP="00DF40A5">
            <w:pPr>
              <w:rPr>
                <w:rFonts w:ascii="Times New Roman" w:hAnsi="Times New Roman" w:cs="Times New Roman"/>
                <w:b/>
                <w:lang w:val="lt-LT"/>
              </w:rPr>
            </w:pPr>
            <w:r w:rsidRPr="00CB1D66">
              <w:rPr>
                <w:rFonts w:ascii="Times New Roman" w:hAnsi="Times New Roman" w:cs="Times New Roman"/>
                <w:lang w:val="lt-LT"/>
              </w:rPr>
              <w:t>Kiti tyrėjai</w:t>
            </w:r>
            <w:r w:rsidRPr="00CB1D66">
              <w:rPr>
                <w:rFonts w:ascii="Times New Roman" w:hAnsi="Times New Roman" w:cs="Times New Roman"/>
                <w:b/>
                <w:lang w:val="lt-LT"/>
              </w:rPr>
              <w:t>:</w:t>
            </w:r>
          </w:p>
          <w:p w:rsidR="005F794D" w:rsidRPr="00CB1D66" w:rsidRDefault="005F794D" w:rsidP="00DF40A5">
            <w:pPr>
              <w:rPr>
                <w:rStyle w:val="rnr-control1"/>
                <w:rFonts w:ascii="Times New Roman" w:hAnsi="Times New Roman" w:cs="Times New Roman"/>
              </w:rPr>
            </w:pPr>
            <w:r w:rsidRPr="00CB1D66">
              <w:rPr>
                <w:rStyle w:val="rnr-control1"/>
                <w:rFonts w:ascii="Times New Roman" w:hAnsi="Times New Roman" w:cs="Times New Roman"/>
              </w:rPr>
              <w:t>V. Gedvilaitė</w:t>
            </w:r>
          </w:p>
          <w:p w:rsidR="005F794D" w:rsidRDefault="005F794D" w:rsidP="00DF40A5">
            <w:pPr>
              <w:rPr>
                <w:rFonts w:ascii="Times New Roman" w:hAnsi="Times New Roman" w:cs="Times New Roman"/>
                <w:b/>
                <w:lang w:val="lt-LT"/>
              </w:rPr>
            </w:pPr>
            <w:r w:rsidRPr="00CB1D66">
              <w:rPr>
                <w:rStyle w:val="rnr-control1"/>
                <w:rFonts w:ascii="Times New Roman" w:hAnsi="Times New Roman" w:cs="Times New Roman"/>
              </w:rPr>
              <w:t>M. Skučienė</w:t>
            </w:r>
          </w:p>
        </w:tc>
        <w:tc>
          <w:tcPr>
            <w:tcW w:w="4820" w:type="dxa"/>
          </w:tcPr>
          <w:p w:rsidR="005F794D" w:rsidRDefault="005F794D" w:rsidP="00DF40A5">
            <w:pPr>
              <w:rPr>
                <w:rFonts w:ascii="Times New Roman" w:hAnsi="Times New Roman" w:cs="Times New Roman"/>
                <w:b/>
                <w:bCs/>
              </w:rPr>
            </w:pPr>
            <w:r w:rsidRPr="00630AB0">
              <w:rPr>
                <w:rFonts w:ascii="Times New Roman" w:hAnsi="Times New Roman" w:cs="Times New Roman"/>
                <w:b/>
                <w:bCs/>
              </w:rPr>
              <w:t>MK-7684A-008</w:t>
            </w:r>
          </w:p>
          <w:p w:rsidR="005F794D" w:rsidRPr="00630AB0" w:rsidRDefault="005F794D" w:rsidP="00DF40A5">
            <w:pPr>
              <w:rPr>
                <w:rFonts w:ascii="Times New Roman" w:hAnsi="Times New Roman" w:cs="Times New Roman"/>
                <w:b/>
                <w:bCs/>
              </w:rPr>
            </w:pPr>
          </w:p>
          <w:p w:rsidR="005F794D" w:rsidRPr="00901981" w:rsidRDefault="005F794D" w:rsidP="00DF40A5">
            <w:pPr>
              <w:rPr>
                <w:rFonts w:ascii="Times New Roman" w:hAnsi="Times New Roman" w:cs="Times New Roman"/>
                <w:b/>
              </w:rPr>
            </w:pPr>
            <w:r w:rsidRPr="00630AB0">
              <w:rPr>
                <w:rFonts w:ascii="Times New Roman" w:hAnsi="Times New Roman" w:cs="Times New Roman"/>
                <w:color w:val="000000" w:themeColor="text1"/>
              </w:rPr>
              <w:t>„</w:t>
            </w:r>
            <w:r w:rsidRPr="00630AB0">
              <w:rPr>
                <w:rFonts w:ascii="Times New Roman" w:hAnsi="Times New Roman" w:cs="Times New Roman"/>
                <w:bCs/>
              </w:rPr>
              <w:t xml:space="preserve">3 fazės, atsitiktinių imčių, dvigubai koduotas klinikinis </w:t>
            </w:r>
            <w:r w:rsidRPr="00FE10CF">
              <w:rPr>
                <w:rFonts w:ascii="Times New Roman" w:hAnsi="Times New Roman" w:cs="Times New Roman"/>
                <w:bCs/>
              </w:rPr>
              <w:t xml:space="preserve">tyrimas </w:t>
            </w:r>
            <w:r w:rsidRPr="00FE10CF">
              <w:rPr>
                <w:rFonts w:ascii="Times New Roman" w:hAnsi="Times New Roman" w:cs="Times New Roman"/>
              </w:rPr>
              <w:t>MK-7684A</w:t>
            </w:r>
            <w:r w:rsidRPr="00FE10CF">
              <w:rPr>
                <w:rFonts w:ascii="Times New Roman" w:hAnsi="Times New Roman" w:cs="Times New Roman"/>
                <w:bCs/>
              </w:rPr>
              <w:t xml:space="preserve"> vartojamo derinyje su </w:t>
            </w:r>
            <w:r w:rsidRPr="00FE10CF">
              <w:rPr>
                <w:rFonts w:ascii="Times New Roman" w:hAnsi="Times New Roman" w:cs="Times New Roman"/>
              </w:rPr>
              <w:t>etopozidu ir platina</w:t>
            </w:r>
            <w:r w:rsidRPr="00FE10CF">
              <w:rPr>
                <w:rFonts w:ascii="Times New Roman" w:hAnsi="Times New Roman" w:cs="Times New Roman"/>
                <w:bCs/>
              </w:rPr>
              <w:t>,</w:t>
            </w:r>
            <w:r w:rsidRPr="00630AB0">
              <w:rPr>
                <w:rFonts w:ascii="Times New Roman" w:hAnsi="Times New Roman" w:cs="Times New Roman"/>
                <w:bCs/>
              </w:rPr>
              <w:t xml:space="preserve"> po to skiriant MK7684A lyginant su atezolizumabu vartojamu derinyje su etopozidu ir platina, po to skiriant atezolizumabą pirmos eilės gydymui tiriamiesiems, kuriems diagnozuotas išplitusios stadijos smulkių ląstelių plaučių vėžys”</w:t>
            </w:r>
          </w:p>
        </w:tc>
        <w:tc>
          <w:tcPr>
            <w:tcW w:w="2268" w:type="dxa"/>
          </w:tcPr>
          <w:p w:rsidR="005F794D" w:rsidRDefault="005F794D" w:rsidP="00F304DE">
            <w:pPr>
              <w:jc w:val="center"/>
              <w:rPr>
                <w:rFonts w:ascii="Times New Roman" w:hAnsi="Times New Roman" w:cs="Times New Roman"/>
              </w:rPr>
            </w:pPr>
            <w:r>
              <w:rPr>
                <w:rFonts w:ascii="Times New Roman" w:hAnsi="Times New Roman" w:cs="Times New Roman"/>
              </w:rPr>
              <w:t>Vyksta pacientų įtraukimas</w:t>
            </w:r>
          </w:p>
        </w:tc>
        <w:tc>
          <w:tcPr>
            <w:tcW w:w="1275"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2022-04-28</w:t>
            </w:r>
          </w:p>
        </w:tc>
        <w:tc>
          <w:tcPr>
            <w:tcW w:w="1418"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2027-11</w:t>
            </w:r>
          </w:p>
        </w:tc>
      </w:tr>
      <w:tr w:rsidR="00BB007B" w:rsidRPr="00B9085C" w:rsidTr="00A33FB7">
        <w:trPr>
          <w:trHeight w:val="226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Default="005F794D" w:rsidP="00A173D6">
            <w:pPr>
              <w:rPr>
                <w:rFonts w:ascii="Times New Roman" w:hAnsi="Times New Roman" w:cs="Times New Roman"/>
                <w:b/>
                <w:lang w:val="lt-LT"/>
              </w:rPr>
            </w:pPr>
            <w:r>
              <w:rPr>
                <w:rFonts w:ascii="Times New Roman" w:hAnsi="Times New Roman" w:cs="Times New Roman"/>
                <w:b/>
                <w:lang w:val="lt-LT"/>
              </w:rPr>
              <w:t>KIAUŠIDŽIŲ VĖŽYS</w:t>
            </w:r>
          </w:p>
          <w:p w:rsidR="005F794D" w:rsidRDefault="005F794D" w:rsidP="00A173D6">
            <w:pPr>
              <w:rPr>
                <w:rFonts w:ascii="Times New Roman" w:hAnsi="Times New Roman" w:cs="Times New Roman"/>
                <w:b/>
                <w:lang w:val="lt-LT"/>
              </w:rPr>
            </w:pPr>
          </w:p>
          <w:p w:rsidR="005F794D" w:rsidRPr="0039527C" w:rsidRDefault="005F794D" w:rsidP="00A173D6">
            <w:pPr>
              <w:rPr>
                <w:rFonts w:ascii="Times New Roman" w:hAnsi="Times New Roman" w:cs="Times New Roman"/>
                <w:lang w:val="lt-LT"/>
              </w:rPr>
            </w:pPr>
            <w:r w:rsidRPr="0039527C">
              <w:rPr>
                <w:rFonts w:ascii="Times New Roman" w:hAnsi="Times New Roman" w:cs="Times New Roman"/>
                <w:lang w:val="lt-LT"/>
              </w:rPr>
              <w:t>Pagrindinė tyrėja:</w:t>
            </w:r>
          </w:p>
          <w:p w:rsidR="005F794D" w:rsidRPr="0039527C" w:rsidRDefault="005F794D" w:rsidP="00A173D6">
            <w:pPr>
              <w:rPr>
                <w:rFonts w:ascii="Times New Roman" w:hAnsi="Times New Roman" w:cs="Times New Roman"/>
                <w:lang w:val="lt-LT"/>
              </w:rPr>
            </w:pPr>
            <w:r w:rsidRPr="0039527C">
              <w:rPr>
                <w:rFonts w:ascii="Times New Roman" w:hAnsi="Times New Roman" w:cs="Times New Roman"/>
                <w:lang w:val="lt-LT"/>
              </w:rPr>
              <w:t>B. Brasiūnienė</w:t>
            </w:r>
          </w:p>
          <w:p w:rsidR="005F794D" w:rsidRPr="0039527C" w:rsidRDefault="005F794D" w:rsidP="00A173D6">
            <w:pPr>
              <w:rPr>
                <w:rFonts w:ascii="Times New Roman" w:hAnsi="Times New Roman" w:cs="Times New Roman"/>
                <w:lang w:val="lt-LT"/>
              </w:rPr>
            </w:pPr>
          </w:p>
          <w:p w:rsidR="005F794D" w:rsidRPr="0039527C" w:rsidRDefault="005F794D" w:rsidP="00A173D6">
            <w:pPr>
              <w:rPr>
                <w:rFonts w:ascii="Times New Roman" w:hAnsi="Times New Roman" w:cs="Times New Roman"/>
                <w:lang w:val="lt-LT"/>
              </w:rPr>
            </w:pPr>
            <w:r w:rsidRPr="0039527C">
              <w:rPr>
                <w:rFonts w:ascii="Times New Roman" w:hAnsi="Times New Roman" w:cs="Times New Roman"/>
                <w:lang w:val="lt-LT"/>
              </w:rPr>
              <w:t>Kiti tyrėjai:</w:t>
            </w:r>
          </w:p>
          <w:p w:rsidR="005F794D" w:rsidRPr="0039527C" w:rsidRDefault="005F794D" w:rsidP="00A173D6">
            <w:pPr>
              <w:rPr>
                <w:rFonts w:ascii="Times New Roman" w:hAnsi="Times New Roman" w:cs="Times New Roman"/>
                <w:lang w:val="lt-LT"/>
              </w:rPr>
            </w:pPr>
            <w:r w:rsidRPr="0039527C">
              <w:rPr>
                <w:rFonts w:ascii="Times New Roman" w:hAnsi="Times New Roman" w:cs="Times New Roman"/>
                <w:lang w:val="lt-LT"/>
              </w:rPr>
              <w:t>L. Daukantienė</w:t>
            </w:r>
          </w:p>
          <w:p w:rsidR="005F794D" w:rsidRDefault="005F794D" w:rsidP="00A173D6">
            <w:pPr>
              <w:rPr>
                <w:rFonts w:ascii="Times New Roman" w:hAnsi="Times New Roman" w:cs="Times New Roman"/>
                <w:lang w:val="lt-LT"/>
              </w:rPr>
            </w:pPr>
            <w:r w:rsidRPr="0039527C">
              <w:rPr>
                <w:rFonts w:ascii="Times New Roman" w:hAnsi="Times New Roman" w:cs="Times New Roman"/>
                <w:lang w:val="lt-LT"/>
              </w:rPr>
              <w:t>D. Andzevičienė</w:t>
            </w:r>
          </w:p>
          <w:p w:rsidR="005F794D" w:rsidRDefault="005F794D" w:rsidP="00A173D6">
            <w:pPr>
              <w:rPr>
                <w:rFonts w:ascii="Times New Roman" w:hAnsi="Times New Roman" w:cs="Times New Roman"/>
                <w:b/>
              </w:rPr>
            </w:pPr>
            <w:r>
              <w:rPr>
                <w:rFonts w:ascii="Times New Roman" w:hAnsi="Times New Roman" w:cs="Times New Roman"/>
                <w:lang w:val="lt-LT"/>
              </w:rPr>
              <w:t>R. Razvadovskė</w:t>
            </w:r>
          </w:p>
        </w:tc>
        <w:tc>
          <w:tcPr>
            <w:tcW w:w="4820" w:type="dxa"/>
          </w:tcPr>
          <w:p w:rsidR="005F794D" w:rsidRDefault="005F794D" w:rsidP="00A173D6">
            <w:pPr>
              <w:rPr>
                <w:rFonts w:ascii="Times New Roman" w:hAnsi="Times New Roman" w:cs="Times New Roman"/>
                <w:b/>
              </w:rPr>
            </w:pPr>
            <w:bookmarkStart w:id="0" w:name="_Hlk97734485"/>
            <w:r w:rsidRPr="00901981">
              <w:rPr>
                <w:rFonts w:ascii="Times New Roman" w:hAnsi="Times New Roman" w:cs="Times New Roman"/>
                <w:b/>
              </w:rPr>
              <w:t>NSGO-CTU-DOVACC/ENGOT-OV56</w:t>
            </w:r>
          </w:p>
          <w:p w:rsidR="005F794D" w:rsidRPr="00901981" w:rsidRDefault="005F794D" w:rsidP="00A173D6">
            <w:pPr>
              <w:rPr>
                <w:rFonts w:ascii="Times New Roman" w:hAnsi="Times New Roman" w:cs="Times New Roman"/>
                <w:b/>
              </w:rPr>
            </w:pPr>
          </w:p>
          <w:bookmarkEnd w:id="0"/>
          <w:p w:rsidR="005F794D" w:rsidRDefault="005F794D" w:rsidP="00A173D6">
            <w:pPr>
              <w:rPr>
                <w:rFonts w:ascii="Times New Roman" w:hAnsi="Times New Roman" w:cs="Times New Roman"/>
                <w:b/>
              </w:rPr>
            </w:pPr>
            <w:r w:rsidRPr="00901981">
              <w:rPr>
                <w:rFonts w:ascii="Times New Roman" w:hAnsi="Times New Roman" w:cs="Times New Roman"/>
                <w:color w:val="000000" w:themeColor="text1"/>
              </w:rPr>
              <w:t>„</w:t>
            </w:r>
            <w:r w:rsidRPr="00901981">
              <w:rPr>
                <w:rFonts w:ascii="Times New Roman" w:hAnsi="Times New Roman" w:cs="Times New Roman"/>
              </w:rPr>
              <w:t xml:space="preserve">Atsitiktinių imčių klinikinis tyrimas palaikomajai terapijai </w:t>
            </w:r>
            <w:r w:rsidRPr="00901981">
              <w:rPr>
                <w:rFonts w:ascii="Times New Roman" w:hAnsi="Times New Roman" w:cs="Times New Roman"/>
                <w:bCs/>
              </w:rPr>
              <w:t>olaparibu, durvalumabu ir UV1</w:t>
            </w:r>
            <w:r w:rsidRPr="00901981">
              <w:rPr>
                <w:rFonts w:ascii="Times New Roman" w:hAnsi="Times New Roman" w:cs="Times New Roman"/>
              </w:rPr>
              <w:t xml:space="preserve"> ištirti, skiriant atsinaujinusiu kiaušidžių vėžiu sergančioms pacientėms, turinčioms BRCAwt”</w:t>
            </w:r>
          </w:p>
        </w:tc>
        <w:tc>
          <w:tcPr>
            <w:tcW w:w="2268" w:type="dxa"/>
          </w:tcPr>
          <w:p w:rsidR="005F794D" w:rsidRDefault="005F794D" w:rsidP="00F304DE">
            <w:pPr>
              <w:jc w:val="center"/>
              <w:rPr>
                <w:rFonts w:ascii="Times New Roman" w:hAnsi="Times New Roman" w:cs="Times New Roman"/>
              </w:rPr>
            </w:pPr>
            <w:r>
              <w:rPr>
                <w:rFonts w:ascii="Times New Roman" w:hAnsi="Times New Roman" w:cs="Times New Roman"/>
              </w:rPr>
              <w:t>Vyksta pacientų įtraukimas</w:t>
            </w:r>
          </w:p>
        </w:tc>
        <w:tc>
          <w:tcPr>
            <w:tcW w:w="1275"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2022-02-24</w:t>
            </w:r>
          </w:p>
        </w:tc>
        <w:tc>
          <w:tcPr>
            <w:tcW w:w="1418"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2026 2 ketv.</w:t>
            </w:r>
          </w:p>
        </w:tc>
      </w:tr>
      <w:tr w:rsidR="00BB007B" w:rsidRPr="00B9085C" w:rsidTr="00A33FB7">
        <w:trPr>
          <w:trHeight w:val="2228"/>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Default="005F794D" w:rsidP="00EB6439">
            <w:pPr>
              <w:rPr>
                <w:rFonts w:ascii="Times New Roman" w:hAnsi="Times New Roman" w:cs="Times New Roman"/>
                <w:b/>
              </w:rPr>
            </w:pPr>
            <w:r>
              <w:rPr>
                <w:rFonts w:ascii="Times New Roman" w:hAnsi="Times New Roman" w:cs="Times New Roman"/>
                <w:b/>
              </w:rPr>
              <w:t>SKRANDŽIO ARBA GEJ VĖŽYS</w:t>
            </w:r>
          </w:p>
          <w:p w:rsidR="005F794D" w:rsidRDefault="005F794D" w:rsidP="00EB6439">
            <w:pPr>
              <w:rPr>
                <w:rFonts w:ascii="Times New Roman" w:hAnsi="Times New Roman" w:cs="Times New Roman"/>
                <w:b/>
              </w:rPr>
            </w:pPr>
          </w:p>
          <w:p w:rsidR="005F794D" w:rsidRDefault="005F794D" w:rsidP="00EB6439">
            <w:pPr>
              <w:rPr>
                <w:rFonts w:ascii="Times New Roman" w:hAnsi="Times New Roman" w:cs="Times New Roman"/>
              </w:rPr>
            </w:pPr>
            <w:r>
              <w:rPr>
                <w:rFonts w:ascii="Times New Roman" w:hAnsi="Times New Roman" w:cs="Times New Roman"/>
              </w:rPr>
              <w:t>Pagrindinė tyrėja:</w:t>
            </w:r>
          </w:p>
          <w:p w:rsidR="005F794D" w:rsidRDefault="005F794D" w:rsidP="00EB6439">
            <w:pPr>
              <w:rPr>
                <w:rFonts w:ascii="Times New Roman" w:hAnsi="Times New Roman" w:cs="Times New Roman"/>
              </w:rPr>
            </w:pPr>
            <w:r>
              <w:rPr>
                <w:rFonts w:ascii="Times New Roman" w:hAnsi="Times New Roman" w:cs="Times New Roman"/>
              </w:rPr>
              <w:t>N. Lachej</w:t>
            </w:r>
          </w:p>
          <w:p w:rsidR="005F794D" w:rsidRDefault="005F794D" w:rsidP="00EB6439">
            <w:pPr>
              <w:rPr>
                <w:rFonts w:ascii="Times New Roman" w:hAnsi="Times New Roman" w:cs="Times New Roman"/>
              </w:rPr>
            </w:pPr>
          </w:p>
          <w:p w:rsidR="005F794D" w:rsidRDefault="005F794D" w:rsidP="00EB6439">
            <w:pPr>
              <w:rPr>
                <w:rFonts w:ascii="Times New Roman" w:hAnsi="Times New Roman" w:cs="Times New Roman"/>
              </w:rPr>
            </w:pPr>
            <w:r>
              <w:rPr>
                <w:rFonts w:ascii="Times New Roman" w:hAnsi="Times New Roman" w:cs="Times New Roman"/>
              </w:rPr>
              <w:t>Kiti tyrėjai:</w:t>
            </w:r>
          </w:p>
          <w:p w:rsidR="005F794D" w:rsidRDefault="005F794D" w:rsidP="00EB6439">
            <w:pPr>
              <w:rPr>
                <w:rFonts w:ascii="Times New Roman" w:hAnsi="Times New Roman" w:cs="Times New Roman"/>
              </w:rPr>
            </w:pPr>
            <w:r>
              <w:rPr>
                <w:rFonts w:ascii="Times New Roman" w:hAnsi="Times New Roman" w:cs="Times New Roman"/>
              </w:rPr>
              <w:t>E. Baltruškevičienė</w:t>
            </w:r>
          </w:p>
          <w:p w:rsidR="005F794D" w:rsidRPr="0001040F" w:rsidRDefault="005F794D" w:rsidP="00EB6439">
            <w:pPr>
              <w:rPr>
                <w:rFonts w:ascii="Times New Roman" w:hAnsi="Times New Roman" w:cs="Times New Roman"/>
              </w:rPr>
            </w:pPr>
            <w:r>
              <w:rPr>
                <w:rFonts w:ascii="Times New Roman" w:hAnsi="Times New Roman" w:cs="Times New Roman"/>
              </w:rPr>
              <w:t>M. Rančelytė</w:t>
            </w:r>
          </w:p>
        </w:tc>
        <w:tc>
          <w:tcPr>
            <w:tcW w:w="4820" w:type="dxa"/>
          </w:tcPr>
          <w:p w:rsidR="005F794D" w:rsidRDefault="005F794D" w:rsidP="00EB6439">
            <w:pPr>
              <w:rPr>
                <w:rFonts w:ascii="Times New Roman" w:hAnsi="Times New Roman" w:cs="Times New Roman"/>
                <w:b/>
              </w:rPr>
            </w:pPr>
            <w:r>
              <w:rPr>
                <w:rFonts w:ascii="Times New Roman" w:hAnsi="Times New Roman" w:cs="Times New Roman"/>
                <w:b/>
              </w:rPr>
              <w:t>20210096</w:t>
            </w:r>
          </w:p>
          <w:p w:rsidR="005F794D" w:rsidRDefault="005F794D" w:rsidP="00EB6439">
            <w:pPr>
              <w:rPr>
                <w:rFonts w:ascii="Times New Roman" w:hAnsi="Times New Roman" w:cs="Times New Roman"/>
                <w:b/>
              </w:rPr>
            </w:pPr>
          </w:p>
          <w:p w:rsidR="005F794D" w:rsidRPr="0001040F" w:rsidRDefault="005F794D" w:rsidP="00EB6439">
            <w:pPr>
              <w:rPr>
                <w:rFonts w:ascii="Times New Roman" w:hAnsi="Times New Roman" w:cs="Times New Roman"/>
              </w:rPr>
            </w:pPr>
            <w:r w:rsidRPr="00117DE1">
              <w:rPr>
                <w:rFonts w:ascii="Times New Roman" w:hAnsi="Times New Roman" w:cs="Times New Roman"/>
                <w:lang w:val="lt-LT"/>
              </w:rPr>
              <w:t>„Atsitiktinių imčių, daugiacentris, dvigubai koduotas placebu kontroliuojamas 3 fazės tyrimas, skirtas palyginti bemarituzumabą, vartojamą kartu su chemoterapija, su placebu, vartojamu su chemoterapija anksčiau negydytiems, išplitusiu skrandžio ar skrandžio ir stemplės jungties vėžiu su didele FGFR2b raiška sergantiems pacientams“</w:t>
            </w:r>
          </w:p>
        </w:tc>
        <w:tc>
          <w:tcPr>
            <w:tcW w:w="2268" w:type="dxa"/>
          </w:tcPr>
          <w:p w:rsidR="005F794D" w:rsidRDefault="005F794D" w:rsidP="00F304DE">
            <w:pPr>
              <w:jc w:val="center"/>
              <w:rPr>
                <w:rFonts w:ascii="Times New Roman" w:hAnsi="Times New Roman" w:cs="Times New Roman"/>
              </w:rPr>
            </w:pPr>
            <w:r>
              <w:rPr>
                <w:rFonts w:ascii="Times New Roman" w:hAnsi="Times New Roman" w:cs="Times New Roman"/>
              </w:rPr>
              <w:t>Vyksta pacientų įtraukimas</w:t>
            </w:r>
          </w:p>
        </w:tc>
        <w:tc>
          <w:tcPr>
            <w:tcW w:w="1275"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2022-01-31</w:t>
            </w:r>
          </w:p>
        </w:tc>
        <w:tc>
          <w:tcPr>
            <w:tcW w:w="1418"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 xml:space="preserve">2025 </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01040F" w:rsidRDefault="005F794D" w:rsidP="00EB6439">
            <w:pPr>
              <w:rPr>
                <w:rFonts w:ascii="Times New Roman" w:hAnsi="Times New Roman" w:cs="Times New Roman"/>
                <w:b/>
              </w:rPr>
            </w:pPr>
            <w:r w:rsidRPr="0001040F">
              <w:rPr>
                <w:rFonts w:ascii="Times New Roman" w:hAnsi="Times New Roman" w:cs="Times New Roman"/>
                <w:b/>
              </w:rPr>
              <w:t>KIAUŠIDŽIŲ VĖŽYS</w:t>
            </w:r>
          </w:p>
          <w:p w:rsidR="005F794D" w:rsidRDefault="005F794D" w:rsidP="00EB6439">
            <w:pPr>
              <w:rPr>
                <w:rFonts w:ascii="Times New Roman" w:hAnsi="Times New Roman" w:cs="Times New Roman"/>
                <w:b/>
              </w:rPr>
            </w:pPr>
          </w:p>
          <w:p w:rsidR="005F794D" w:rsidRDefault="005F794D" w:rsidP="00EB6439">
            <w:pPr>
              <w:rPr>
                <w:rFonts w:ascii="Times New Roman" w:hAnsi="Times New Roman" w:cs="Times New Roman"/>
              </w:rPr>
            </w:pPr>
            <w:r>
              <w:rPr>
                <w:rFonts w:ascii="Times New Roman" w:hAnsi="Times New Roman" w:cs="Times New Roman"/>
              </w:rPr>
              <w:t>Pagrindinė tyrėja:</w:t>
            </w:r>
          </w:p>
          <w:p w:rsidR="005F794D" w:rsidRDefault="005F794D" w:rsidP="00EB6439">
            <w:pPr>
              <w:rPr>
                <w:rFonts w:ascii="Times New Roman" w:hAnsi="Times New Roman" w:cs="Times New Roman"/>
              </w:rPr>
            </w:pPr>
            <w:r>
              <w:rPr>
                <w:rFonts w:ascii="Times New Roman" w:hAnsi="Times New Roman" w:cs="Times New Roman"/>
              </w:rPr>
              <w:t>B. Brasiūnienė</w:t>
            </w:r>
          </w:p>
          <w:p w:rsidR="005F794D" w:rsidRDefault="005F794D" w:rsidP="00EB6439">
            <w:pPr>
              <w:rPr>
                <w:rFonts w:ascii="Times New Roman" w:hAnsi="Times New Roman" w:cs="Times New Roman"/>
              </w:rPr>
            </w:pPr>
          </w:p>
          <w:p w:rsidR="005F794D" w:rsidRDefault="005F794D" w:rsidP="00EB6439">
            <w:pPr>
              <w:rPr>
                <w:rFonts w:ascii="Times New Roman" w:hAnsi="Times New Roman" w:cs="Times New Roman"/>
              </w:rPr>
            </w:pPr>
            <w:r>
              <w:rPr>
                <w:rFonts w:ascii="Times New Roman" w:hAnsi="Times New Roman" w:cs="Times New Roman"/>
              </w:rPr>
              <w:t>Kiti tyrėjai:</w:t>
            </w:r>
          </w:p>
          <w:p w:rsidR="005F794D" w:rsidRDefault="005F794D" w:rsidP="00EB6439">
            <w:pPr>
              <w:rPr>
                <w:rFonts w:ascii="Times New Roman" w:hAnsi="Times New Roman" w:cs="Times New Roman"/>
              </w:rPr>
            </w:pPr>
            <w:r>
              <w:rPr>
                <w:rFonts w:ascii="Times New Roman" w:hAnsi="Times New Roman" w:cs="Times New Roman"/>
              </w:rPr>
              <w:t>N. Lachej</w:t>
            </w:r>
          </w:p>
          <w:p w:rsidR="005F794D" w:rsidRPr="00DD547E" w:rsidRDefault="005F794D" w:rsidP="00EB6439">
            <w:pPr>
              <w:rPr>
                <w:rFonts w:ascii="Times New Roman" w:hAnsi="Times New Roman" w:cs="Times New Roman"/>
              </w:rPr>
            </w:pPr>
            <w:r>
              <w:rPr>
                <w:rFonts w:ascii="Times New Roman" w:hAnsi="Times New Roman" w:cs="Times New Roman"/>
              </w:rPr>
              <w:t>D. Andzevičienė</w:t>
            </w:r>
          </w:p>
        </w:tc>
        <w:tc>
          <w:tcPr>
            <w:tcW w:w="4820" w:type="dxa"/>
          </w:tcPr>
          <w:p w:rsidR="005F794D" w:rsidRDefault="005F794D" w:rsidP="00EB6439">
            <w:pPr>
              <w:rPr>
                <w:rFonts w:ascii="Times New Roman" w:hAnsi="Times New Roman" w:cs="Times New Roman"/>
                <w:b/>
              </w:rPr>
            </w:pPr>
            <w:r>
              <w:rPr>
                <w:rFonts w:ascii="Times New Roman" w:hAnsi="Times New Roman" w:cs="Times New Roman"/>
                <w:b/>
              </w:rPr>
              <w:t>MER-XMT-1536-1</w:t>
            </w:r>
          </w:p>
          <w:p w:rsidR="005F794D" w:rsidRDefault="005F794D" w:rsidP="00EB6439">
            <w:pPr>
              <w:rPr>
                <w:rFonts w:ascii="Times New Roman" w:hAnsi="Times New Roman" w:cs="Times New Roman"/>
                <w:b/>
              </w:rPr>
            </w:pPr>
          </w:p>
          <w:p w:rsidR="005F794D" w:rsidRDefault="005F794D" w:rsidP="00EB6439">
            <w:pPr>
              <w:rPr>
                <w:rFonts w:ascii="Times New Roman" w:hAnsi="Times New Roman" w:cs="Times New Roman"/>
                <w:b/>
              </w:rPr>
            </w:pPr>
            <w:r w:rsidRPr="00117DE1">
              <w:rPr>
                <w:rFonts w:ascii="Times New Roman" w:hAnsi="Times New Roman" w:cs="Times New Roman"/>
                <w:color w:val="000000" w:themeColor="text1"/>
              </w:rPr>
              <w:t>„</w:t>
            </w:r>
            <w:r w:rsidRPr="00117DE1">
              <w:rPr>
                <w:rFonts w:ascii="Times New Roman" w:hAnsi="Times New Roman" w:cs="Times New Roman"/>
              </w:rPr>
              <w:t>Ib / II fazės, pirmą kartą su žmonėmis atliekamas XMT-1536 dozės didinimo ir plėtros tyrimas tiriamiesiems, sergantiems solidiniais navikais su tikėtina NaPi2b ekspresija”</w:t>
            </w:r>
          </w:p>
        </w:tc>
        <w:tc>
          <w:tcPr>
            <w:tcW w:w="2268" w:type="dxa"/>
          </w:tcPr>
          <w:p w:rsidR="005F794D" w:rsidRDefault="005F794D" w:rsidP="00A67C21">
            <w:pPr>
              <w:jc w:val="center"/>
              <w:rPr>
                <w:rFonts w:ascii="Times New Roman" w:hAnsi="Times New Roman" w:cs="Times New Roman"/>
              </w:rPr>
            </w:pPr>
            <w:r>
              <w:rPr>
                <w:rFonts w:ascii="Times New Roman" w:hAnsi="Times New Roman" w:cs="Times New Roman"/>
              </w:rPr>
              <w:t xml:space="preserve">Vyksta pacientų </w:t>
            </w:r>
            <w:r w:rsidR="00A67C21">
              <w:rPr>
                <w:rFonts w:ascii="Times New Roman" w:hAnsi="Times New Roman" w:cs="Times New Roman"/>
              </w:rPr>
              <w:t>stebėjimas</w:t>
            </w:r>
          </w:p>
        </w:tc>
        <w:tc>
          <w:tcPr>
            <w:tcW w:w="1275"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2022-01-25</w:t>
            </w:r>
          </w:p>
        </w:tc>
        <w:tc>
          <w:tcPr>
            <w:tcW w:w="1418" w:type="dxa"/>
          </w:tcPr>
          <w:p w:rsidR="005F794D" w:rsidRDefault="005F794D" w:rsidP="00E51EFC">
            <w:pPr>
              <w:jc w:val="center"/>
              <w:rPr>
                <w:rFonts w:ascii="Times New Roman" w:hAnsi="Times New Roman" w:cs="Times New Roman"/>
                <w:color w:val="000000"/>
              </w:rPr>
            </w:pPr>
            <w:r>
              <w:rPr>
                <w:rFonts w:ascii="Times New Roman" w:hAnsi="Times New Roman" w:cs="Times New Roman"/>
                <w:color w:val="000000"/>
              </w:rPr>
              <w:t>2023-08</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Default="005F794D" w:rsidP="00EB6439">
            <w:pPr>
              <w:rPr>
                <w:rFonts w:ascii="Times New Roman" w:hAnsi="Times New Roman" w:cs="Times New Roman"/>
                <w:b/>
              </w:rPr>
            </w:pPr>
            <w:r>
              <w:rPr>
                <w:rFonts w:ascii="Times New Roman" w:hAnsi="Times New Roman" w:cs="Times New Roman"/>
                <w:b/>
              </w:rPr>
              <w:t>PLAUČIŲ, SKRANDŽIO VĖŽYS</w:t>
            </w:r>
          </w:p>
          <w:p w:rsidR="005F794D" w:rsidRDefault="005F794D" w:rsidP="00EB6439">
            <w:pPr>
              <w:rPr>
                <w:rFonts w:ascii="Times New Roman" w:hAnsi="Times New Roman" w:cs="Times New Roman"/>
                <w:b/>
              </w:rPr>
            </w:pPr>
          </w:p>
          <w:p w:rsidR="005F794D" w:rsidRDefault="005F794D" w:rsidP="00EB6439">
            <w:pPr>
              <w:rPr>
                <w:rFonts w:ascii="Times New Roman" w:hAnsi="Times New Roman" w:cs="Times New Roman"/>
              </w:rPr>
            </w:pPr>
            <w:r>
              <w:rPr>
                <w:rFonts w:ascii="Times New Roman" w:hAnsi="Times New Roman" w:cs="Times New Roman"/>
              </w:rPr>
              <w:t>Pagrindinė tyrėja:</w:t>
            </w:r>
          </w:p>
          <w:p w:rsidR="005F794D" w:rsidRDefault="005F794D" w:rsidP="00EB6439">
            <w:pPr>
              <w:rPr>
                <w:rFonts w:ascii="Times New Roman" w:hAnsi="Times New Roman" w:cs="Times New Roman"/>
              </w:rPr>
            </w:pPr>
            <w:r>
              <w:rPr>
                <w:rFonts w:ascii="Times New Roman" w:hAnsi="Times New Roman" w:cs="Times New Roman"/>
              </w:rPr>
              <w:t>N. Lachej</w:t>
            </w:r>
          </w:p>
          <w:p w:rsidR="005F794D" w:rsidRDefault="005F794D" w:rsidP="00EB6439">
            <w:pPr>
              <w:rPr>
                <w:rFonts w:ascii="Times New Roman" w:hAnsi="Times New Roman" w:cs="Times New Roman"/>
              </w:rPr>
            </w:pPr>
          </w:p>
          <w:p w:rsidR="005F794D" w:rsidRDefault="005F794D" w:rsidP="00EB6439">
            <w:pPr>
              <w:rPr>
                <w:rFonts w:ascii="Times New Roman" w:hAnsi="Times New Roman" w:cs="Times New Roman"/>
              </w:rPr>
            </w:pPr>
            <w:r>
              <w:rPr>
                <w:rFonts w:ascii="Times New Roman" w:hAnsi="Times New Roman" w:cs="Times New Roman"/>
              </w:rPr>
              <w:t>Kiti tyrėjai:</w:t>
            </w:r>
          </w:p>
          <w:p w:rsidR="005F794D" w:rsidRPr="00F231C9" w:rsidRDefault="005F794D" w:rsidP="00EB6439">
            <w:pPr>
              <w:rPr>
                <w:rFonts w:ascii="Times New Roman" w:hAnsi="Times New Roman" w:cs="Times New Roman"/>
              </w:rPr>
            </w:pPr>
            <w:r>
              <w:rPr>
                <w:rFonts w:ascii="Times New Roman" w:hAnsi="Times New Roman" w:cs="Times New Roman"/>
              </w:rPr>
              <w:t>V. Gedvilaitė</w:t>
            </w:r>
          </w:p>
        </w:tc>
        <w:tc>
          <w:tcPr>
            <w:tcW w:w="4820" w:type="dxa"/>
          </w:tcPr>
          <w:p w:rsidR="005F794D" w:rsidRDefault="005F794D" w:rsidP="00EB6439">
            <w:pPr>
              <w:rPr>
                <w:rFonts w:ascii="Times New Roman" w:hAnsi="Times New Roman" w:cs="Times New Roman"/>
                <w:b/>
              </w:rPr>
            </w:pPr>
            <w:r>
              <w:rPr>
                <w:rFonts w:ascii="Times New Roman" w:hAnsi="Times New Roman" w:cs="Times New Roman"/>
                <w:b/>
              </w:rPr>
              <w:t>MK-3475-587</w:t>
            </w:r>
          </w:p>
          <w:p w:rsidR="005F794D" w:rsidRDefault="005F794D" w:rsidP="00EB6439">
            <w:pPr>
              <w:rPr>
                <w:rFonts w:ascii="Times New Roman" w:hAnsi="Times New Roman" w:cs="Times New Roman"/>
                <w:b/>
              </w:rPr>
            </w:pPr>
          </w:p>
          <w:p w:rsidR="005F794D" w:rsidRPr="00CC6FB5" w:rsidRDefault="005F794D" w:rsidP="00EB6439">
            <w:pPr>
              <w:rPr>
                <w:rFonts w:ascii="Times New Roman" w:hAnsi="Times New Roman" w:cs="Times New Roman"/>
                <w:b/>
              </w:rPr>
            </w:pPr>
            <w:r w:rsidRPr="00CC6FB5">
              <w:rPr>
                <w:rFonts w:ascii="Times New Roman" w:hAnsi="Times New Roman" w:cs="Times New Roman"/>
                <w:color w:val="333333"/>
                <w:shd w:val="clear" w:color="auto" w:fill="FFFFFF"/>
              </w:rPr>
              <w:t>Daugiacentris, atviras, III fazės tęstinis tyrimas, skirtas ilgalaikiam saugumui ir veiksmingumui tirti tiriamiesiems su pažengusiais navikais, kurie šiuo metu yra gydomi arba toliau stebimi dalyvaujant kuriame nors pembrolizumabo tyrime</w:t>
            </w:r>
          </w:p>
        </w:tc>
        <w:tc>
          <w:tcPr>
            <w:tcW w:w="2268" w:type="dxa"/>
          </w:tcPr>
          <w:p w:rsidR="005F794D" w:rsidRPr="00B9085C" w:rsidRDefault="005F794D" w:rsidP="00F304DE">
            <w:pPr>
              <w:jc w:val="center"/>
              <w:rPr>
                <w:rFonts w:ascii="Times New Roman" w:hAnsi="Times New Roman" w:cs="Times New Roman"/>
              </w:rPr>
            </w:pPr>
            <w:r>
              <w:rPr>
                <w:rFonts w:ascii="Times New Roman" w:hAnsi="Times New Roman" w:cs="Times New Roman"/>
              </w:rPr>
              <w:t>Vyksta pacientų stebėjimas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2021-11-19</w:t>
            </w:r>
          </w:p>
        </w:tc>
        <w:tc>
          <w:tcPr>
            <w:tcW w:w="1418"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 xml:space="preserve">2028 </w:t>
            </w:r>
          </w:p>
        </w:tc>
      </w:tr>
      <w:tr w:rsidR="00BB007B" w:rsidRPr="00B9085C" w:rsidTr="00A33FB7">
        <w:trPr>
          <w:trHeight w:val="206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KIAUŠIDŽIŲ VĖŽYS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EB6439">
            <w:pPr>
              <w:rPr>
                <w:rFonts w:ascii="Times New Roman" w:hAnsi="Times New Roman" w:cs="Times New Roman"/>
              </w:rPr>
            </w:pPr>
            <w:r w:rsidRPr="00B9085C">
              <w:rPr>
                <w:rFonts w:ascii="Times New Roman" w:hAnsi="Times New Roman" w:cs="Times New Roman"/>
              </w:rPr>
              <w:t>B. Brasiūnienė</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EB6439">
            <w:pPr>
              <w:rPr>
                <w:rFonts w:ascii="Times New Roman" w:hAnsi="Times New Roman" w:cs="Times New Roman"/>
              </w:rPr>
            </w:pPr>
            <w:r w:rsidRPr="00B9085C">
              <w:rPr>
                <w:rFonts w:ascii="Times New Roman" w:hAnsi="Times New Roman" w:cs="Times New Roman"/>
              </w:rPr>
              <w:t>L. Daukantienė</w:t>
            </w:r>
          </w:p>
          <w:p w:rsidR="005F794D" w:rsidRPr="00B9085C" w:rsidRDefault="005F794D" w:rsidP="00EB6439">
            <w:pPr>
              <w:rPr>
                <w:rFonts w:ascii="Times New Roman" w:hAnsi="Times New Roman" w:cs="Times New Roman"/>
              </w:rPr>
            </w:pPr>
            <w:r w:rsidRPr="00B9085C">
              <w:rPr>
                <w:rFonts w:ascii="Times New Roman" w:hAnsi="Times New Roman" w:cs="Times New Roman"/>
              </w:rPr>
              <w:t>D. Andzevičienė</w:t>
            </w:r>
          </w:p>
        </w:tc>
        <w:tc>
          <w:tcPr>
            <w:tcW w:w="4820"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AGO-OVAR 2.29</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 xml:space="preserve"> „Atezolizumabo derinys su bevacizumabu ir chemoterapija, lyginant su bevacizumabu ir chemoterapija, atsinaujinus kiaušidžių vėžiui – atsitiktinių imčių, III fazės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w:t>
            </w:r>
            <w:r w:rsidR="007929E8">
              <w:rPr>
                <w:rFonts w:ascii="Times New Roman" w:hAnsi="Times New Roman" w:cs="Times New Roman"/>
              </w:rPr>
              <w:t>duomenų apdorojimas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2021-05-</w:t>
            </w:r>
            <w:r w:rsidRPr="00B9085C">
              <w:rPr>
                <w:rFonts w:ascii="Times New Roman" w:hAnsi="Times New Roman" w:cs="Times New Roman"/>
                <w:color w:val="000000"/>
              </w:rPr>
              <w:t>28</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5C1672" w:rsidP="00E51EFC">
            <w:pPr>
              <w:jc w:val="center"/>
              <w:rPr>
                <w:rFonts w:ascii="Times New Roman" w:hAnsi="Times New Roman" w:cs="Times New Roman"/>
                <w:color w:val="000000"/>
              </w:rPr>
            </w:pPr>
            <w:r>
              <w:rPr>
                <w:rFonts w:ascii="Times New Roman" w:hAnsi="Times New Roman" w:cs="Times New Roman"/>
                <w:color w:val="000000"/>
              </w:rPr>
              <w:t xml:space="preserve">2023 </w:t>
            </w:r>
          </w:p>
          <w:p w:rsidR="005F794D" w:rsidRPr="00B9085C" w:rsidRDefault="005F794D" w:rsidP="00E51EFC">
            <w:pPr>
              <w:jc w:val="center"/>
              <w:rPr>
                <w:rFonts w:ascii="Times New Roman" w:hAnsi="Times New Roman" w:cs="Times New Roman"/>
              </w:rPr>
            </w:pPr>
          </w:p>
        </w:tc>
      </w:tr>
      <w:tr w:rsidR="00BB007B" w:rsidRPr="00B9085C" w:rsidTr="00A33FB7">
        <w:trPr>
          <w:trHeight w:val="254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GIMDOS KŪNO VĖŽYS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EB6439">
            <w:pPr>
              <w:rPr>
                <w:rFonts w:ascii="Times New Roman" w:hAnsi="Times New Roman" w:cs="Times New Roman"/>
              </w:rPr>
            </w:pPr>
            <w:r w:rsidRPr="00B9085C">
              <w:rPr>
                <w:rFonts w:ascii="Times New Roman" w:hAnsi="Times New Roman" w:cs="Times New Roman"/>
              </w:rPr>
              <w:t>B. Brasiūnienė</w:t>
            </w:r>
          </w:p>
          <w:p w:rsidR="005F794D" w:rsidRPr="00B9085C" w:rsidRDefault="005F794D" w:rsidP="00EB6439">
            <w:pPr>
              <w:rPr>
                <w:rFonts w:ascii="Times New Roman" w:hAnsi="Times New Roman" w:cs="Times New Roman"/>
              </w:rPr>
            </w:pPr>
            <w:r w:rsidRPr="00B9085C">
              <w:rPr>
                <w:rFonts w:ascii="Times New Roman" w:hAnsi="Times New Roman" w:cs="Times New Roman"/>
              </w:rPr>
              <w:t xml:space="preserve"> </w:t>
            </w:r>
          </w:p>
          <w:p w:rsidR="005F794D" w:rsidRPr="00B9085C" w:rsidRDefault="005F794D" w:rsidP="00EB6439">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EB6439">
            <w:pPr>
              <w:rPr>
                <w:rFonts w:ascii="Times New Roman" w:hAnsi="Times New Roman" w:cs="Times New Roman"/>
              </w:rPr>
            </w:pPr>
            <w:r w:rsidRPr="00B9085C">
              <w:rPr>
                <w:rFonts w:ascii="Times New Roman" w:hAnsi="Times New Roman" w:cs="Times New Roman"/>
              </w:rPr>
              <w:t>L. Daukantienė</w:t>
            </w:r>
          </w:p>
          <w:p w:rsidR="005F794D" w:rsidRPr="00B9085C" w:rsidRDefault="005F794D" w:rsidP="00EB6439">
            <w:pPr>
              <w:rPr>
                <w:rFonts w:ascii="Times New Roman" w:hAnsi="Times New Roman" w:cs="Times New Roman"/>
              </w:rPr>
            </w:pPr>
            <w:r w:rsidRPr="00B9085C">
              <w:rPr>
                <w:rFonts w:ascii="Times New Roman" w:hAnsi="Times New Roman" w:cs="Times New Roman"/>
              </w:rPr>
              <w:t>D. Andzevičienė</w:t>
            </w:r>
          </w:p>
          <w:p w:rsidR="005F794D" w:rsidRPr="00B9085C" w:rsidRDefault="005F794D" w:rsidP="00EB6439">
            <w:pPr>
              <w:rPr>
                <w:rFonts w:ascii="Times New Roman" w:hAnsi="Times New Roman" w:cs="Times New Roman"/>
              </w:rPr>
            </w:pPr>
          </w:p>
        </w:tc>
        <w:tc>
          <w:tcPr>
            <w:tcW w:w="4820"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D9311C00001</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„Randomizuotas, daugiacentris, dvigubai koduotas, placebu kontroliuojamas III fazės pirmosios eilės karboplatinos ir paklitakselio tyrimas kartu su durvalumabu, po kurio taikomas palaikomasis durvalumabo vartojimas kartu su olaparibu arba be jo pacientėms, kurioms naujai diagnozuotas progresavęs ar pasikartojantis gimdos kūno vėžys (DUO-E)”</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2021-03-</w:t>
            </w:r>
            <w:r w:rsidRPr="00B9085C">
              <w:rPr>
                <w:rFonts w:ascii="Times New Roman" w:hAnsi="Times New Roman" w:cs="Times New Roman"/>
                <w:color w:val="000000"/>
              </w:rPr>
              <w:t>30</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2025-</w:t>
            </w:r>
            <w:r w:rsidRPr="00B9085C">
              <w:rPr>
                <w:rFonts w:ascii="Times New Roman" w:hAnsi="Times New Roman" w:cs="Times New Roman"/>
                <w:color w:val="000000"/>
              </w:rPr>
              <w:t>03</w:t>
            </w:r>
          </w:p>
          <w:p w:rsidR="005F794D" w:rsidRPr="00B9085C" w:rsidRDefault="005F794D" w:rsidP="00E51EFC">
            <w:pPr>
              <w:jc w:val="center"/>
              <w:rPr>
                <w:rFonts w:ascii="Times New Roman" w:hAnsi="Times New Roman" w:cs="Times New Roman"/>
              </w:rPr>
            </w:pPr>
          </w:p>
        </w:tc>
      </w:tr>
      <w:tr w:rsidR="00BB007B" w:rsidRPr="00B9085C" w:rsidTr="00A33FB7">
        <w:trPr>
          <w:trHeight w:val="183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KRŪTIES VĖŽYS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EB6439">
            <w:pPr>
              <w:rPr>
                <w:rFonts w:ascii="Times New Roman" w:hAnsi="Times New Roman" w:cs="Times New Roman"/>
              </w:rPr>
            </w:pPr>
            <w:r w:rsidRPr="00B9085C">
              <w:rPr>
                <w:rFonts w:ascii="Times New Roman" w:hAnsi="Times New Roman" w:cs="Times New Roman"/>
              </w:rPr>
              <w:t>M. Drobnienė</w:t>
            </w:r>
          </w:p>
        </w:tc>
        <w:tc>
          <w:tcPr>
            <w:tcW w:w="4820"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MO42921</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„Tarptautinis stebėjimo retrospektyvinis tyrimas, skirtas įvertinti PD-L1 paplitimą ir jo reikšmę trigubai neigiamu krūties vėžiu (TNKV) sergantiems pacientams, kuriems skiriamas sisteminio poveikio gydymas (Vanessa)”</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2021-10-</w:t>
            </w:r>
            <w:r w:rsidRPr="00B9085C">
              <w:rPr>
                <w:rFonts w:ascii="Times New Roman" w:hAnsi="Times New Roman" w:cs="Times New Roman"/>
                <w:color w:val="000000"/>
              </w:rPr>
              <w:t>28</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E10CA1" w:rsidP="00E51EFC">
            <w:pPr>
              <w:jc w:val="center"/>
              <w:rPr>
                <w:rFonts w:ascii="Times New Roman" w:hAnsi="Times New Roman" w:cs="Times New Roman"/>
                <w:color w:val="000000"/>
              </w:rPr>
            </w:pPr>
            <w:r>
              <w:rPr>
                <w:rFonts w:ascii="Times New Roman" w:hAnsi="Times New Roman" w:cs="Times New Roman"/>
                <w:color w:val="000000"/>
              </w:rPr>
              <w:t>2023 3</w:t>
            </w:r>
            <w:r w:rsidR="005F794D" w:rsidRPr="00B9085C">
              <w:rPr>
                <w:rFonts w:ascii="Times New Roman" w:hAnsi="Times New Roman" w:cs="Times New Roman"/>
                <w:color w:val="000000"/>
              </w:rPr>
              <w:t xml:space="preserve"> ketv.</w:t>
            </w:r>
          </w:p>
          <w:p w:rsidR="005F794D" w:rsidRPr="00B9085C" w:rsidRDefault="005F794D" w:rsidP="00E51EFC">
            <w:pPr>
              <w:jc w:val="center"/>
              <w:rPr>
                <w:rFonts w:ascii="Times New Roman" w:hAnsi="Times New Roman" w:cs="Times New Roman"/>
              </w:rPr>
            </w:pPr>
          </w:p>
        </w:tc>
      </w:tr>
      <w:tr w:rsidR="00BB007B" w:rsidRPr="00B9085C" w:rsidTr="00A33FB7">
        <w:trPr>
          <w:trHeight w:val="2258"/>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KRŪTIES VĖŽYS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EB6439">
            <w:pPr>
              <w:rPr>
                <w:rFonts w:ascii="Times New Roman" w:hAnsi="Times New Roman" w:cs="Times New Roman"/>
              </w:rPr>
            </w:pPr>
            <w:r w:rsidRPr="00B9085C">
              <w:rPr>
                <w:rFonts w:ascii="Times New Roman" w:hAnsi="Times New Roman" w:cs="Times New Roman"/>
              </w:rPr>
              <w:t>V. Ostapenko</w:t>
            </w:r>
          </w:p>
          <w:p w:rsidR="005F794D" w:rsidRPr="00B9085C" w:rsidRDefault="005F794D" w:rsidP="00EB6439">
            <w:pPr>
              <w:rPr>
                <w:rFonts w:ascii="Times New Roman" w:hAnsi="Times New Roman" w:cs="Times New Roman"/>
              </w:rPr>
            </w:pPr>
          </w:p>
          <w:p w:rsidR="005F794D" w:rsidRDefault="005F794D" w:rsidP="00EB6439">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EB6439">
            <w:pPr>
              <w:rPr>
                <w:rFonts w:ascii="Times New Roman" w:hAnsi="Times New Roman" w:cs="Times New Roman"/>
              </w:rPr>
            </w:pPr>
            <w:r>
              <w:rPr>
                <w:rFonts w:ascii="Times New Roman" w:hAnsi="Times New Roman" w:cs="Times New Roman"/>
              </w:rPr>
              <w:t>A. Ostapenko</w:t>
            </w:r>
          </w:p>
          <w:p w:rsidR="005F794D" w:rsidRPr="00B9085C" w:rsidRDefault="005F794D" w:rsidP="00EB6439">
            <w:pPr>
              <w:rPr>
                <w:rFonts w:ascii="Times New Roman" w:hAnsi="Times New Roman" w:cs="Times New Roman"/>
              </w:rPr>
            </w:pPr>
            <w:r w:rsidRPr="00B9085C">
              <w:rPr>
                <w:rFonts w:ascii="Times New Roman" w:hAnsi="Times New Roman" w:cs="Times New Roman"/>
              </w:rPr>
              <w:t>E. Šileika</w:t>
            </w:r>
          </w:p>
          <w:p w:rsidR="005F794D" w:rsidRPr="00B9085C" w:rsidRDefault="005F794D" w:rsidP="00EB6439">
            <w:pPr>
              <w:rPr>
                <w:rFonts w:ascii="Times New Roman" w:hAnsi="Times New Roman" w:cs="Times New Roman"/>
              </w:rPr>
            </w:pPr>
            <w:r w:rsidRPr="00B9085C">
              <w:rPr>
                <w:rFonts w:ascii="Times New Roman" w:hAnsi="Times New Roman" w:cs="Times New Roman"/>
              </w:rPr>
              <w:t>Š. Liukpetrytė-Kuosienė</w:t>
            </w:r>
          </w:p>
        </w:tc>
        <w:tc>
          <w:tcPr>
            <w:tcW w:w="4820" w:type="dxa"/>
          </w:tcPr>
          <w:p w:rsidR="005F794D" w:rsidRPr="00B9085C" w:rsidRDefault="005F794D" w:rsidP="00EB6439">
            <w:pPr>
              <w:rPr>
                <w:rFonts w:ascii="Times New Roman" w:hAnsi="Times New Roman" w:cs="Times New Roman"/>
                <w:b/>
              </w:rPr>
            </w:pPr>
            <w:r>
              <w:rPr>
                <w:rFonts w:ascii="Times New Roman" w:hAnsi="Times New Roman" w:cs="Times New Roman"/>
                <w:b/>
              </w:rPr>
              <w:t>TAXIS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7A1628">
              <w:rPr>
                <w:rFonts w:ascii="Times New Roman" w:hAnsi="Times New Roman" w:cs="Times New Roman"/>
                <w:color w:val="000000" w:themeColor="text1"/>
              </w:rPr>
              <w:t>„Individualiai pritaikyta pažasties operacija su pažasties limfmazgių disekcija arba be jos, po kurios taikoma spindulinė terapija pacientams, kuriems diagnozuotas krūties vėžys su kliniškai pakenktais limfmazgiais. Daugiacentris, atsitiktinių imčių III fazės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1A5EEF">
              <w:rPr>
                <w:rFonts w:ascii="Times New Roman" w:hAnsi="Times New Roman" w:cs="Times New Roman"/>
              </w:rPr>
              <w:t>gydymas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2020-10-</w:t>
            </w:r>
            <w:r w:rsidRPr="00B9085C">
              <w:rPr>
                <w:rFonts w:ascii="Times New Roman" w:hAnsi="Times New Roman" w:cs="Times New Roman"/>
              </w:rPr>
              <w:t>07</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2043 4ketv.</w:t>
            </w:r>
          </w:p>
        </w:tc>
      </w:tr>
      <w:tr w:rsidR="00BB007B" w:rsidRPr="00B9085C" w:rsidTr="00A33FB7">
        <w:trPr>
          <w:trHeight w:val="2531"/>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shd w:val="clear" w:color="auto" w:fill="FFFFFF"/>
              <w:rPr>
                <w:rFonts w:ascii="Times New Roman" w:eastAsia="Times New Roman" w:hAnsi="Times New Roman" w:cs="Times New Roman"/>
              </w:rPr>
            </w:pPr>
            <w:r w:rsidRPr="00B9085C">
              <w:rPr>
                <w:rFonts w:ascii="Times New Roman" w:eastAsia="Times New Roman" w:hAnsi="Times New Roman" w:cs="Times New Roman"/>
                <w:b/>
                <w:bCs/>
              </w:rPr>
              <w:t>KOLOREKTALINIS VĖŽYS</w:t>
            </w:r>
          </w:p>
          <w:p w:rsidR="005F794D" w:rsidRPr="00B9085C" w:rsidRDefault="005F794D" w:rsidP="00DD3A05">
            <w:pPr>
              <w:shd w:val="clear" w:color="auto" w:fill="FFFFFF"/>
              <w:rPr>
                <w:rFonts w:ascii="Times New Roman" w:eastAsia="Times New Roman" w:hAnsi="Times New Roman" w:cs="Times New Roman"/>
              </w:rPr>
            </w:pPr>
          </w:p>
          <w:p w:rsidR="005F794D" w:rsidRPr="00B9085C" w:rsidRDefault="005F794D" w:rsidP="00DD3A05">
            <w:pPr>
              <w:shd w:val="clear" w:color="auto" w:fill="FFFFFF"/>
              <w:rPr>
                <w:rFonts w:ascii="Times New Roman" w:eastAsia="Times New Roman" w:hAnsi="Times New Roman" w:cs="Times New Roman"/>
                <w:bCs/>
              </w:rPr>
            </w:pPr>
            <w:r w:rsidRPr="00B9085C">
              <w:rPr>
                <w:rFonts w:ascii="Times New Roman" w:eastAsia="Times New Roman" w:hAnsi="Times New Roman" w:cs="Times New Roman"/>
                <w:bCs/>
              </w:rPr>
              <w:t>Pagrindinė tyrėja:</w:t>
            </w:r>
          </w:p>
          <w:p w:rsidR="005F794D" w:rsidRPr="00B9085C" w:rsidRDefault="005F794D" w:rsidP="00DD3A05">
            <w:pPr>
              <w:shd w:val="clear" w:color="auto" w:fill="FFFFFF"/>
              <w:rPr>
                <w:rFonts w:ascii="Times New Roman" w:eastAsia="Times New Roman" w:hAnsi="Times New Roman" w:cs="Times New Roman"/>
              </w:rPr>
            </w:pPr>
            <w:r w:rsidRPr="00B9085C">
              <w:rPr>
                <w:rFonts w:ascii="Times New Roman" w:eastAsia="Times New Roman" w:hAnsi="Times New Roman" w:cs="Times New Roman"/>
              </w:rPr>
              <w:t>E. Baltruškevičienė</w:t>
            </w:r>
          </w:p>
          <w:p w:rsidR="00302B6A" w:rsidRDefault="00302B6A" w:rsidP="00302B6A">
            <w:pPr>
              <w:shd w:val="clear" w:color="auto" w:fill="FFFFFF"/>
              <w:rPr>
                <w:rFonts w:ascii="Times New Roman" w:eastAsia="Times New Roman" w:hAnsi="Times New Roman" w:cs="Times New Roman"/>
                <w:bCs/>
              </w:rPr>
            </w:pPr>
          </w:p>
          <w:p w:rsidR="00302B6A" w:rsidRDefault="005F794D" w:rsidP="00302B6A">
            <w:pPr>
              <w:shd w:val="clear" w:color="auto" w:fill="FFFFFF"/>
              <w:rPr>
                <w:rFonts w:ascii="Times New Roman" w:eastAsia="Times New Roman" w:hAnsi="Times New Roman" w:cs="Times New Roman"/>
                <w:bCs/>
              </w:rPr>
            </w:pPr>
            <w:r w:rsidRPr="00B9085C">
              <w:rPr>
                <w:rFonts w:ascii="Times New Roman" w:eastAsia="Times New Roman" w:hAnsi="Times New Roman" w:cs="Times New Roman"/>
                <w:bCs/>
              </w:rPr>
              <w:t xml:space="preserve">Kiti tyrėjai:         </w:t>
            </w:r>
          </w:p>
          <w:p w:rsidR="005F794D" w:rsidRPr="00B9085C" w:rsidRDefault="005F794D" w:rsidP="00302B6A">
            <w:pPr>
              <w:shd w:val="clear" w:color="auto" w:fill="FFFFFF"/>
              <w:rPr>
                <w:rFonts w:ascii="Times New Roman" w:eastAsia="Times New Roman" w:hAnsi="Times New Roman" w:cs="Times New Roman"/>
              </w:rPr>
            </w:pPr>
            <w:r w:rsidRPr="00B9085C">
              <w:rPr>
                <w:rFonts w:ascii="Times New Roman" w:eastAsia="Times New Roman" w:hAnsi="Times New Roman" w:cs="Times New Roman"/>
              </w:rPr>
              <w:t>N. Lachej</w:t>
            </w:r>
          </w:p>
          <w:p w:rsidR="005F794D" w:rsidRPr="00B9085C" w:rsidRDefault="005F794D" w:rsidP="00DD3A05">
            <w:pPr>
              <w:rPr>
                <w:rFonts w:ascii="Times New Roman" w:hAnsi="Times New Roman" w:cs="Times New Roman"/>
              </w:rPr>
            </w:pP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MK-7339-003</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„3 fazės, atsitiktinių imčių, atviras tyrimas olaparibo, vartojamo vieno arba kartu su bevacizumabu, veiksmingumui ir saugumui, lyginant su bevacizumabu kartu su 5-FU, įvertinti tiriamiesiems, sergantiems nerezektabiliu arba metastazavusiu kolorektaliniu vėžiu, kurių liga neprogresavo po pirmos eilės indukcinio gydymo FOLFOX kartu su bevacizumabu (LYNK-003)“</w:t>
            </w:r>
          </w:p>
        </w:tc>
        <w:tc>
          <w:tcPr>
            <w:tcW w:w="2268" w:type="dxa"/>
          </w:tcPr>
          <w:p w:rsidR="005F794D" w:rsidRPr="00B9085C" w:rsidRDefault="005F794D" w:rsidP="00F304DE">
            <w:pPr>
              <w:jc w:val="center"/>
              <w:rPr>
                <w:rFonts w:ascii="Times New Roman" w:hAnsi="Times New Roman" w:cs="Times New Roman"/>
              </w:rPr>
            </w:pPr>
            <w:r>
              <w:rPr>
                <w:rFonts w:ascii="Times New Roman" w:hAnsi="Times New Roman" w:cs="Times New Roman"/>
              </w:rPr>
              <w:t>Nutrauktas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2021-06-</w:t>
            </w:r>
            <w:r w:rsidRPr="00B9085C">
              <w:rPr>
                <w:rFonts w:ascii="Times New Roman" w:hAnsi="Times New Roman" w:cs="Times New Roman"/>
                <w:color w:val="000000"/>
              </w:rPr>
              <w:t>01</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2022-07-18</w:t>
            </w:r>
          </w:p>
          <w:p w:rsidR="005F794D" w:rsidRPr="00B9085C" w:rsidRDefault="005F794D" w:rsidP="00E51EFC">
            <w:pPr>
              <w:jc w:val="center"/>
              <w:rPr>
                <w:rFonts w:ascii="Times New Roman" w:hAnsi="Times New Roman" w:cs="Times New Roman"/>
              </w:rPr>
            </w:pP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VISI SOLIDINIAI</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DD3A05">
            <w:pPr>
              <w:rPr>
                <w:rFonts w:ascii="Times New Roman" w:hAnsi="Times New Roman" w:cs="Times New Roman"/>
              </w:rPr>
            </w:pPr>
            <w:r w:rsidRPr="00B9085C">
              <w:rPr>
                <w:rFonts w:ascii="Times New Roman" w:hAnsi="Times New Roman" w:cs="Times New Roman"/>
              </w:rPr>
              <w:t>B. Brasiūnienė</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E. Baltruškevičienė</w:t>
            </w:r>
          </w:p>
          <w:p w:rsidR="005F794D" w:rsidRPr="00B9085C" w:rsidRDefault="005F794D" w:rsidP="00DD3A05">
            <w:pPr>
              <w:rPr>
                <w:rFonts w:ascii="Times New Roman" w:hAnsi="Times New Roman" w:cs="Times New Roman"/>
              </w:rPr>
            </w:pPr>
            <w:r w:rsidRPr="00B9085C">
              <w:rPr>
                <w:rFonts w:ascii="Times New Roman" w:hAnsi="Times New Roman" w:cs="Times New Roman"/>
              </w:rPr>
              <w:t>L. Daukantienė</w:t>
            </w:r>
          </w:p>
          <w:p w:rsidR="005F794D" w:rsidRDefault="00C476F4" w:rsidP="00DD3A05">
            <w:pPr>
              <w:rPr>
                <w:rFonts w:ascii="Times New Roman" w:hAnsi="Times New Roman" w:cs="Times New Roman"/>
              </w:rPr>
            </w:pPr>
            <w:r>
              <w:rPr>
                <w:rFonts w:ascii="Times New Roman" w:hAnsi="Times New Roman" w:cs="Times New Roman"/>
              </w:rPr>
              <w:t>M. Rančelytė</w:t>
            </w:r>
          </w:p>
          <w:p w:rsidR="00C476F4" w:rsidRPr="00B9085C" w:rsidRDefault="00405F59" w:rsidP="00DD3A05">
            <w:pPr>
              <w:rPr>
                <w:rFonts w:ascii="Times New Roman" w:hAnsi="Times New Roman" w:cs="Times New Roman"/>
              </w:rPr>
            </w:pPr>
            <w:r>
              <w:rPr>
                <w:rFonts w:ascii="Times New Roman" w:hAnsi="Times New Roman" w:cs="Times New Roman"/>
              </w:rPr>
              <w:t>G. Anglickienė</w:t>
            </w:r>
          </w:p>
          <w:p w:rsidR="005F794D" w:rsidRPr="00B9085C" w:rsidRDefault="00C476F4" w:rsidP="00DD3A05">
            <w:pPr>
              <w:rPr>
                <w:rFonts w:ascii="Times New Roman" w:hAnsi="Times New Roman" w:cs="Times New Roman"/>
              </w:rPr>
            </w:pPr>
            <w:r>
              <w:rPr>
                <w:rFonts w:ascii="Times New Roman" w:hAnsi="Times New Roman" w:cs="Times New Roman"/>
              </w:rPr>
              <w:t>D. Dabkevičienė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EORTC-1553</w:t>
            </w:r>
          </w:p>
          <w:p w:rsidR="005F794D" w:rsidRPr="00B9085C" w:rsidRDefault="005F794D" w:rsidP="00DD3A05">
            <w:pPr>
              <w:rPr>
                <w:rFonts w:ascii="Times New Roman" w:hAnsi="Times New Roman" w:cs="Times New Roman"/>
              </w:rPr>
            </w:pPr>
          </w:p>
          <w:p w:rsidR="005F794D" w:rsidRPr="00B9085C" w:rsidRDefault="00A06489" w:rsidP="00DD3A05">
            <w:pPr>
              <w:rPr>
                <w:rFonts w:ascii="Times New Roman" w:hAnsi="Times New Roman" w:cs="Times New Roman"/>
              </w:rPr>
            </w:pPr>
            <w:r>
              <w:rPr>
                <w:rFonts w:ascii="Times New Roman" w:hAnsi="Times New Roman" w:cs="Times New Roman"/>
              </w:rPr>
              <w:t>Immucan</w:t>
            </w:r>
            <w:r w:rsidR="005F794D" w:rsidRPr="00B9085C">
              <w:rPr>
                <w:rFonts w:ascii="Times New Roman" w:hAnsi="Times New Roman" w:cs="Times New Roman"/>
              </w:rPr>
              <w:t xml:space="preserve"> projektas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„SPECTA: vėžiu sergančių pacientų atranka siekiant efektyvaus patekimo į klinikinius tyrimus“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2019-11-</w:t>
            </w:r>
            <w:r w:rsidRPr="00B9085C">
              <w:rPr>
                <w:rFonts w:ascii="Times New Roman" w:hAnsi="Times New Roman" w:cs="Times New Roman"/>
              </w:rPr>
              <w:t>26</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 xml:space="preserve">2024 </w:t>
            </w:r>
          </w:p>
        </w:tc>
      </w:tr>
      <w:tr w:rsidR="00BB007B" w:rsidRPr="00B9085C" w:rsidTr="00A33FB7">
        <w:trPr>
          <w:trHeight w:val="183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rPr>
              <w:t xml:space="preserve"> </w:t>
            </w:r>
            <w:r w:rsidRPr="00B9085C">
              <w:rPr>
                <w:rFonts w:ascii="Times New Roman" w:hAnsi="Times New Roman" w:cs="Times New Roman"/>
                <w:b/>
              </w:rPr>
              <w:t>PLAUČIŲ VĖŽYS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D3A05">
            <w:pPr>
              <w:rPr>
                <w:rFonts w:ascii="Times New Roman" w:hAnsi="Times New Roman" w:cs="Times New Roman"/>
              </w:rPr>
            </w:pPr>
            <w:r w:rsidRPr="00B9085C">
              <w:rPr>
                <w:rFonts w:ascii="Times New Roman" w:hAnsi="Times New Roman" w:cs="Times New Roman"/>
              </w:rPr>
              <w:t>S. Cicėnas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V. Gedvilaitė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MO42122</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„Daugiacentris neintervencinis kohortų tyrimas, skirtas realiomis klinikinėmis sąlygomis įvertinti alk-teigiamu išplitusiu nslpv sergančių pacientų gydymą alektinibu ir gydymo išeitis”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2021-05-</w:t>
            </w:r>
            <w:r w:rsidRPr="00B9085C">
              <w:rPr>
                <w:rFonts w:ascii="Times New Roman" w:hAnsi="Times New Roman" w:cs="Times New Roman"/>
                <w:color w:val="000000"/>
              </w:rPr>
              <w:t>05</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2027-</w:t>
            </w:r>
            <w:r w:rsidRPr="00B9085C">
              <w:rPr>
                <w:rFonts w:ascii="Times New Roman" w:hAnsi="Times New Roman" w:cs="Times New Roman"/>
                <w:color w:val="000000"/>
              </w:rPr>
              <w:t>12</w:t>
            </w:r>
          </w:p>
          <w:p w:rsidR="005F794D" w:rsidRPr="00B9085C" w:rsidRDefault="005F794D" w:rsidP="00E51EFC">
            <w:pPr>
              <w:jc w:val="center"/>
              <w:rPr>
                <w:rFonts w:ascii="Times New Roman" w:hAnsi="Times New Roman" w:cs="Times New Roman"/>
              </w:rPr>
            </w:pPr>
          </w:p>
        </w:tc>
      </w:tr>
      <w:tr w:rsidR="00BB007B" w:rsidRPr="00B9085C" w:rsidTr="00A33FB7">
        <w:trPr>
          <w:trHeight w:val="253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DD3A05">
            <w:pPr>
              <w:rPr>
                <w:rFonts w:ascii="Times New Roman" w:hAnsi="Times New Roman" w:cs="Times New Roman"/>
              </w:rPr>
            </w:pPr>
            <w:r w:rsidRPr="00B9085C">
              <w:rPr>
                <w:rFonts w:ascii="Times New Roman" w:hAnsi="Times New Roman" w:cs="Times New Roman"/>
              </w:rPr>
              <w:t>L. Norkienė</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V. Gedvilaitė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CINC280A2301</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“III fazės, atsitiktinių imčių, kontroliuojamas, atvirasis, daugiacentris, pasaulinis tyrimas kapmatinibui ir standartinei chemoterapijai docetakseliu palyginti, skiriant anksčiau gydytiems pacientams, kuriems nustatytas laukinio tipo EGFR, ALK neigiamas, vietiškai išplitęs arba metastazavęs (IIIB/IIIC arba IV stadijos) NSLPV su MET 14 egzono praleidimo mutacija (METΔex14)”</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w:t>
            </w:r>
            <w:r w:rsidR="00896718">
              <w:rPr>
                <w:rFonts w:ascii="Times New Roman" w:hAnsi="Times New Roman" w:cs="Times New Roman"/>
              </w:rPr>
              <w:t>duomenų apdorojimas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2021-01-</w:t>
            </w:r>
            <w:r w:rsidRPr="00B9085C">
              <w:rPr>
                <w:rFonts w:ascii="Times New Roman" w:hAnsi="Times New Roman" w:cs="Times New Roman"/>
              </w:rPr>
              <w:t>07</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 xml:space="preserve">2024 </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D3A05">
            <w:pPr>
              <w:rPr>
                <w:rFonts w:ascii="Times New Roman" w:hAnsi="Times New Roman" w:cs="Times New Roman"/>
              </w:rPr>
            </w:pPr>
            <w:r w:rsidRPr="00B9085C">
              <w:rPr>
                <w:rFonts w:ascii="Times New Roman" w:hAnsi="Times New Roman" w:cs="Times New Roman"/>
              </w:rPr>
              <w:t>S. Cicėnas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V. Gedvilaitė</w:t>
            </w:r>
          </w:p>
          <w:p w:rsidR="005F794D" w:rsidRPr="00B9085C" w:rsidRDefault="005F794D" w:rsidP="00DD3A05">
            <w:pPr>
              <w:rPr>
                <w:rFonts w:ascii="Times New Roman" w:hAnsi="Times New Roman" w:cs="Times New Roman"/>
              </w:rPr>
            </w:pPr>
            <w:r w:rsidRPr="00B9085C">
              <w:rPr>
                <w:rFonts w:ascii="Times New Roman" w:hAnsi="Times New Roman" w:cs="Times New Roman"/>
              </w:rPr>
              <w:t>L. Norkienė</w:t>
            </w:r>
          </w:p>
          <w:p w:rsidR="005F794D" w:rsidRPr="00B9085C" w:rsidRDefault="005F794D" w:rsidP="00DD3A05">
            <w:pPr>
              <w:rPr>
                <w:rFonts w:ascii="Times New Roman" w:hAnsi="Times New Roman" w:cs="Times New Roman"/>
              </w:rPr>
            </w:pPr>
            <w:r w:rsidRPr="00B9085C">
              <w:rPr>
                <w:rFonts w:ascii="Times New Roman" w:hAnsi="Times New Roman" w:cs="Times New Roman"/>
              </w:rPr>
              <w:t>R. Steponavičienė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MK-7339-013</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„Atsitiktinių imčių, dvigubai koduotas, placebu kontroliuojamas, 3 fazės pembrolizumabo (MK-3475) tyrimas, skiriant jį derinyje su lygiagrečiai taikomu chemospinduliniu gydymu, po kurio skiriamas pembrolizumabas kartu su arba be olaparibo (MK-7339), lyginant su vien tik lygiagrečiai taikomu chemospinduliniu gydymu, tiriamiesiems, sergantiems naujai diagnozuotu, anksčiau negydytu, neišplitusiu smulkialąsteliniu plaučių vėžiu (SLPV)“</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2020-11-</w:t>
            </w:r>
            <w:r w:rsidRPr="00B9085C">
              <w:rPr>
                <w:rFonts w:ascii="Times New Roman" w:hAnsi="Times New Roman" w:cs="Times New Roman"/>
              </w:rPr>
              <w:t>27</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2027-12-</w:t>
            </w:r>
            <w:r w:rsidRPr="00B9085C">
              <w:rPr>
                <w:rFonts w:ascii="Times New Roman" w:hAnsi="Times New Roman" w:cs="Times New Roman"/>
              </w:rPr>
              <w:t>02</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DD3A05">
            <w:pPr>
              <w:rPr>
                <w:rFonts w:ascii="Times New Roman" w:hAnsi="Times New Roman" w:cs="Times New Roman"/>
                <w:b/>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 xml:space="preserve">Pagrindinis tyrėjas: </w:t>
            </w:r>
          </w:p>
          <w:p w:rsidR="005F794D" w:rsidRPr="00B9085C" w:rsidRDefault="005F794D" w:rsidP="00DD3A05">
            <w:pPr>
              <w:rPr>
                <w:rFonts w:ascii="Times New Roman" w:hAnsi="Times New Roman" w:cs="Times New Roman"/>
              </w:rPr>
            </w:pPr>
            <w:r w:rsidRPr="00B9085C">
              <w:rPr>
                <w:rFonts w:ascii="Times New Roman" w:hAnsi="Times New Roman" w:cs="Times New Roman"/>
              </w:rPr>
              <w:t>S. Cicėnas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 xml:space="preserve">Kiti tyrėjai: </w:t>
            </w:r>
          </w:p>
          <w:p w:rsidR="005F794D" w:rsidRPr="00B9085C" w:rsidRDefault="005F794D" w:rsidP="00DD3A05">
            <w:pPr>
              <w:rPr>
                <w:rFonts w:ascii="Times New Roman" w:hAnsi="Times New Roman" w:cs="Times New Roman"/>
              </w:rPr>
            </w:pPr>
            <w:r w:rsidRPr="00B9085C">
              <w:rPr>
                <w:rFonts w:ascii="Times New Roman" w:hAnsi="Times New Roman" w:cs="Times New Roman"/>
              </w:rPr>
              <w:t>V. Gedvilaitė</w:t>
            </w:r>
          </w:p>
          <w:p w:rsidR="005F794D" w:rsidRPr="00B9085C" w:rsidRDefault="005F794D" w:rsidP="00DD3A05">
            <w:pPr>
              <w:rPr>
                <w:rFonts w:ascii="Times New Roman" w:hAnsi="Times New Roman" w:cs="Times New Roman"/>
              </w:rPr>
            </w:pPr>
            <w:r w:rsidRPr="00B9085C">
              <w:rPr>
                <w:rFonts w:ascii="Times New Roman" w:hAnsi="Times New Roman" w:cs="Times New Roman"/>
              </w:rPr>
              <w:t>R. Steponavičienė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MO40379 ACHILES 2017-12</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„Atsitiktinių imčių, II fazės tyrimas, skirtas palyginti gydymą atezolizumabu po chemospindulinio gydymo vietiškai išplitusio smulkialąstelinio plaučių vėžio atveju su chemospinduliniu gydymu neskiriant atezolizumabo“</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2019-06-</w:t>
            </w:r>
            <w:r w:rsidRPr="00B9085C">
              <w:rPr>
                <w:rFonts w:ascii="Times New Roman" w:hAnsi="Times New Roman" w:cs="Times New Roman"/>
              </w:rPr>
              <w:t>20</w:t>
            </w:r>
          </w:p>
        </w:tc>
        <w:tc>
          <w:tcPr>
            <w:tcW w:w="1418" w:type="dxa"/>
          </w:tcPr>
          <w:p w:rsidR="005F794D" w:rsidRPr="00B9085C" w:rsidRDefault="00DC4F90" w:rsidP="00DC4F90">
            <w:pPr>
              <w:jc w:val="center"/>
              <w:rPr>
                <w:rFonts w:ascii="Times New Roman" w:hAnsi="Times New Roman" w:cs="Times New Roman"/>
              </w:rPr>
            </w:pPr>
            <w:r>
              <w:rPr>
                <w:rFonts w:ascii="Times New Roman" w:hAnsi="Times New Roman" w:cs="Times New Roman"/>
              </w:rPr>
              <w:t>2026-</w:t>
            </w:r>
            <w:r w:rsidR="005F794D" w:rsidRPr="00B9085C">
              <w:rPr>
                <w:rFonts w:ascii="Times New Roman" w:hAnsi="Times New Roman" w:cs="Times New Roman"/>
              </w:rPr>
              <w:t xml:space="preserve">12 </w:t>
            </w:r>
          </w:p>
        </w:tc>
      </w:tr>
      <w:tr w:rsidR="00BB007B" w:rsidRPr="00B9085C" w:rsidTr="00A33FB7">
        <w:trPr>
          <w:trHeight w:val="220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D3A05">
            <w:pPr>
              <w:rPr>
                <w:rFonts w:ascii="Times New Roman" w:hAnsi="Times New Roman" w:cs="Times New Roman"/>
              </w:rPr>
            </w:pPr>
            <w:r w:rsidRPr="00B9085C">
              <w:rPr>
                <w:rFonts w:ascii="Times New Roman" w:hAnsi="Times New Roman" w:cs="Times New Roman"/>
              </w:rPr>
              <w:t>S. Cicėnas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V. Gedvilaitė</w:t>
            </w:r>
          </w:p>
          <w:p w:rsidR="005F794D" w:rsidRPr="00B9085C" w:rsidRDefault="005F794D" w:rsidP="00DD3A05">
            <w:pPr>
              <w:rPr>
                <w:rFonts w:ascii="Times New Roman" w:hAnsi="Times New Roman" w:cs="Times New Roman"/>
              </w:rPr>
            </w:pPr>
            <w:r w:rsidRPr="00B9085C">
              <w:rPr>
                <w:rFonts w:ascii="Times New Roman" w:hAnsi="Times New Roman" w:cs="Times New Roman"/>
              </w:rPr>
              <w:t>L. Norkienė</w:t>
            </w:r>
          </w:p>
          <w:p w:rsidR="005F794D" w:rsidRPr="00B9085C" w:rsidRDefault="005F794D" w:rsidP="00DD3A05">
            <w:pPr>
              <w:rPr>
                <w:rFonts w:ascii="Times New Roman" w:hAnsi="Times New Roman" w:cs="Times New Roman"/>
              </w:rPr>
            </w:pPr>
            <w:r w:rsidRPr="00B9085C">
              <w:rPr>
                <w:rFonts w:ascii="Times New Roman" w:hAnsi="Times New Roman" w:cs="Times New Roman"/>
              </w:rPr>
              <w:t>R. Steponavičienė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DART (19-14434)</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„Durvalumabas (MEDI4736) po chemospindulinio gydymo (DART) nesmulkialąsteliniu plaučių vėžiu (NSCLC) sergantiems pacientams – II fazės taikomasis ir biologinių žymenų tyrimas, tiriantis pacientus, kuriems rastas arba nerastas PD-L1”</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2020-11-</w:t>
            </w:r>
            <w:r w:rsidRPr="00B9085C">
              <w:rPr>
                <w:rFonts w:ascii="Times New Roman" w:hAnsi="Times New Roman" w:cs="Times New Roman"/>
              </w:rPr>
              <w:t>06</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 xml:space="preserve">2030 </w:t>
            </w:r>
          </w:p>
        </w:tc>
      </w:tr>
      <w:tr w:rsidR="00BB007B" w:rsidRPr="00B9085C" w:rsidTr="00A33FB7">
        <w:trPr>
          <w:trHeight w:val="1767"/>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D3A05">
            <w:pPr>
              <w:rPr>
                <w:rFonts w:ascii="Times New Roman" w:hAnsi="Times New Roman" w:cs="Times New Roman"/>
              </w:rPr>
            </w:pPr>
            <w:r w:rsidRPr="00B9085C">
              <w:rPr>
                <w:rFonts w:ascii="Times New Roman" w:hAnsi="Times New Roman" w:cs="Times New Roman"/>
              </w:rPr>
              <w:t>S. Cicėnas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 xml:space="preserve">Kiti tyrėjai: </w:t>
            </w:r>
          </w:p>
          <w:p w:rsidR="005F794D" w:rsidRPr="00B9085C" w:rsidRDefault="005F794D" w:rsidP="00DD3A05">
            <w:pPr>
              <w:rPr>
                <w:rFonts w:ascii="Times New Roman" w:hAnsi="Times New Roman" w:cs="Times New Roman"/>
              </w:rPr>
            </w:pPr>
            <w:r w:rsidRPr="00B9085C">
              <w:rPr>
                <w:rFonts w:ascii="Times New Roman" w:hAnsi="Times New Roman" w:cs="Times New Roman"/>
              </w:rPr>
              <w:t>V. Gedvilaitė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FIOL</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„Nesmulkialąstelinio plaučių vėžio su EGFR mutacija pirmos eilės gydymas osimertinibu, kartu atliekant plataus masto taikomuosius tyrimus“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Pr>
                <w:rFonts w:ascii="Times New Roman" w:hAnsi="Times New Roman" w:cs="Times New Roman"/>
              </w:rPr>
              <w:t>gydymas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2019-04-</w:t>
            </w:r>
            <w:r w:rsidRPr="00B9085C">
              <w:rPr>
                <w:rFonts w:ascii="Times New Roman" w:hAnsi="Times New Roman" w:cs="Times New Roman"/>
              </w:rPr>
              <w:t>04</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w:t>
            </w:r>
            <w:r w:rsidR="00DC4F90">
              <w:rPr>
                <w:rFonts w:ascii="Times New Roman" w:hAnsi="Times New Roman" w:cs="Times New Roman"/>
              </w:rPr>
              <w:t>3</w:t>
            </w:r>
          </w:p>
        </w:tc>
      </w:tr>
      <w:tr w:rsidR="00BB007B" w:rsidRPr="00B9085C" w:rsidTr="00A33FB7">
        <w:trPr>
          <w:trHeight w:val="196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A2096D">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A2096D">
            <w:pPr>
              <w:rPr>
                <w:rFonts w:ascii="Times New Roman" w:hAnsi="Times New Roman" w:cs="Times New Roman"/>
              </w:rPr>
            </w:pPr>
            <w:r w:rsidRPr="00B9085C">
              <w:rPr>
                <w:rFonts w:ascii="Times New Roman" w:hAnsi="Times New Roman" w:cs="Times New Roman"/>
              </w:rPr>
              <w:t>S. Cicėnas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A2096D">
            <w:pPr>
              <w:rPr>
                <w:rFonts w:ascii="Times New Roman" w:hAnsi="Times New Roman" w:cs="Times New Roman"/>
              </w:rPr>
            </w:pPr>
            <w:r w:rsidRPr="00B9085C">
              <w:rPr>
                <w:rFonts w:ascii="Times New Roman" w:hAnsi="Times New Roman" w:cs="Times New Roman"/>
              </w:rPr>
              <w:t>V. Gedvilaitė</w:t>
            </w:r>
          </w:p>
          <w:p w:rsidR="005F794D" w:rsidRPr="00B9085C" w:rsidRDefault="005F794D" w:rsidP="00A2096D">
            <w:pPr>
              <w:rPr>
                <w:rFonts w:ascii="Times New Roman" w:hAnsi="Times New Roman" w:cs="Times New Roman"/>
              </w:rPr>
            </w:pPr>
            <w:r w:rsidRPr="00B9085C">
              <w:rPr>
                <w:rFonts w:ascii="Times New Roman" w:hAnsi="Times New Roman" w:cs="Times New Roman"/>
              </w:rPr>
              <w:t>L. Norkienė</w:t>
            </w:r>
          </w:p>
        </w:tc>
        <w:tc>
          <w:tcPr>
            <w:tcW w:w="4820" w:type="dxa"/>
          </w:tcPr>
          <w:p w:rsidR="005F794D" w:rsidRPr="00B9085C" w:rsidRDefault="005F794D" w:rsidP="00A2096D">
            <w:pPr>
              <w:rPr>
                <w:rFonts w:ascii="Times New Roman" w:hAnsi="Times New Roman" w:cs="Times New Roman"/>
                <w:b/>
              </w:rPr>
            </w:pPr>
            <w:r w:rsidRPr="00B9085C">
              <w:rPr>
                <w:rFonts w:ascii="Times New Roman" w:hAnsi="Times New Roman" w:cs="Times New Roman"/>
                <w:b/>
              </w:rPr>
              <w:t xml:space="preserve">MO40653 </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„Neintervencinis, daugiacentris, kelių kohortų tyrimas, skirtas įvertinti atezolizumabo vartojimo išeitis ir saugumą realioje aplinkoje pacientams, kuriems gydymas skiriamas įprastinės klinikinės praktikos sąlygomis“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B326EB">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2019-09-</w:t>
            </w:r>
            <w:r w:rsidRPr="00B9085C">
              <w:rPr>
                <w:rFonts w:ascii="Times New Roman" w:hAnsi="Times New Roman" w:cs="Times New Roman"/>
              </w:rPr>
              <w:t>09</w:t>
            </w:r>
          </w:p>
        </w:tc>
        <w:tc>
          <w:tcPr>
            <w:tcW w:w="1418" w:type="dxa"/>
          </w:tcPr>
          <w:p w:rsidR="005F794D" w:rsidRPr="00B9085C" w:rsidRDefault="00DC4F90" w:rsidP="00E51EFC">
            <w:pPr>
              <w:jc w:val="center"/>
              <w:rPr>
                <w:rFonts w:ascii="Times New Roman" w:hAnsi="Times New Roman" w:cs="Times New Roman"/>
              </w:rPr>
            </w:pPr>
            <w:r>
              <w:rPr>
                <w:rFonts w:ascii="Times New Roman" w:hAnsi="Times New Roman" w:cs="Times New Roman"/>
              </w:rPr>
              <w:t xml:space="preserve">2024 </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A2096D">
            <w:pPr>
              <w:rPr>
                <w:rFonts w:ascii="Times New Roman" w:hAnsi="Times New Roman" w:cs="Times New Roman"/>
                <w:b/>
              </w:rPr>
            </w:pPr>
            <w:r w:rsidRPr="00B9085C">
              <w:rPr>
                <w:rFonts w:ascii="Times New Roman" w:hAnsi="Times New Roman" w:cs="Times New Roman"/>
              </w:rPr>
              <w:t xml:space="preserve"> </w:t>
            </w:r>
            <w:r w:rsidRPr="00B9085C">
              <w:rPr>
                <w:rFonts w:ascii="Times New Roman" w:hAnsi="Times New Roman" w:cs="Times New Roman"/>
                <w:b/>
              </w:rPr>
              <w:t>PLAUČIŲ VĖŽYS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A2096D">
            <w:pPr>
              <w:rPr>
                <w:rFonts w:ascii="Times New Roman" w:hAnsi="Times New Roman" w:cs="Times New Roman"/>
              </w:rPr>
            </w:pPr>
            <w:r w:rsidRPr="00B9085C">
              <w:rPr>
                <w:rFonts w:ascii="Times New Roman" w:hAnsi="Times New Roman" w:cs="Times New Roman"/>
              </w:rPr>
              <w:t>S. Cicėnas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A2096D">
            <w:pPr>
              <w:rPr>
                <w:rFonts w:ascii="Times New Roman" w:hAnsi="Times New Roman" w:cs="Times New Roman"/>
              </w:rPr>
            </w:pPr>
            <w:r w:rsidRPr="00B9085C">
              <w:rPr>
                <w:rFonts w:ascii="Times New Roman" w:hAnsi="Times New Roman" w:cs="Times New Roman"/>
              </w:rPr>
              <w:t>L. Norkienė</w:t>
            </w:r>
          </w:p>
          <w:p w:rsidR="005F794D" w:rsidRPr="00B9085C" w:rsidRDefault="005F794D" w:rsidP="00A2096D">
            <w:pPr>
              <w:rPr>
                <w:rFonts w:ascii="Times New Roman" w:hAnsi="Times New Roman" w:cs="Times New Roman"/>
              </w:rPr>
            </w:pPr>
            <w:r w:rsidRPr="00B9085C">
              <w:rPr>
                <w:rFonts w:ascii="Times New Roman" w:hAnsi="Times New Roman" w:cs="Times New Roman"/>
              </w:rPr>
              <w:t>V. Gedvilaitė</w:t>
            </w:r>
          </w:p>
        </w:tc>
        <w:tc>
          <w:tcPr>
            <w:tcW w:w="4820" w:type="dxa"/>
          </w:tcPr>
          <w:p w:rsidR="005F794D" w:rsidRPr="00B9085C" w:rsidRDefault="005F794D" w:rsidP="00A2096D">
            <w:pPr>
              <w:rPr>
                <w:rFonts w:ascii="Times New Roman" w:hAnsi="Times New Roman" w:cs="Times New Roman"/>
                <w:b/>
              </w:rPr>
            </w:pPr>
            <w:r w:rsidRPr="00B9085C">
              <w:rPr>
                <w:rFonts w:ascii="Times New Roman" w:hAnsi="Times New Roman" w:cs="Times New Roman"/>
                <w:b/>
              </w:rPr>
              <w:t>CAN04CLIN001</w:t>
            </w:r>
          </w:p>
          <w:p w:rsidR="005F794D" w:rsidRPr="00B9085C" w:rsidRDefault="005F794D" w:rsidP="00A2096D">
            <w:pPr>
              <w:rPr>
                <w:rFonts w:ascii="Times New Roman" w:hAnsi="Times New Roman" w:cs="Times New Roman"/>
              </w:rPr>
            </w:pPr>
            <w:r w:rsidRPr="00B9085C">
              <w:rPr>
                <w:rFonts w:ascii="Times New Roman" w:hAnsi="Times New Roman" w:cs="Times New Roman"/>
              </w:rPr>
              <w:t>„I/IIa fazės atvirasis CAN04, visiškai sužmoginto monokloninio antikūno prieš IL1RAP, dozės didinimo ir, vėliau, dozės plėtojimo, saugumo ir toleravimo tyrimas su tiriamaisiais asmenimis, kuriems nustatyti solidiniai piktybiniai navikai”</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2019-12-</w:t>
            </w:r>
            <w:r w:rsidRPr="00B9085C">
              <w:rPr>
                <w:rFonts w:ascii="Times New Roman" w:hAnsi="Times New Roman" w:cs="Times New Roman"/>
              </w:rPr>
              <w:t>10</w:t>
            </w:r>
          </w:p>
        </w:tc>
        <w:tc>
          <w:tcPr>
            <w:tcW w:w="1418" w:type="dxa"/>
          </w:tcPr>
          <w:p w:rsidR="005F794D" w:rsidRPr="00B9085C" w:rsidRDefault="00221136" w:rsidP="00425B24">
            <w:pPr>
              <w:jc w:val="center"/>
              <w:rPr>
                <w:rFonts w:ascii="Times New Roman" w:hAnsi="Times New Roman" w:cs="Times New Roman"/>
              </w:rPr>
            </w:pPr>
            <w:r>
              <w:rPr>
                <w:rFonts w:ascii="Times New Roman" w:hAnsi="Times New Roman" w:cs="Times New Roman"/>
              </w:rPr>
              <w:t>2024</w:t>
            </w:r>
            <w:r w:rsidR="00425B24">
              <w:rPr>
                <w:rFonts w:ascii="Times New Roman" w:hAnsi="Times New Roman" w:cs="Times New Roman"/>
              </w:rPr>
              <w:t>-12</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A2096D">
            <w:pPr>
              <w:rPr>
                <w:rFonts w:ascii="Times New Roman" w:hAnsi="Times New Roman" w:cs="Times New Roman"/>
                <w:b/>
              </w:rPr>
            </w:pPr>
            <w:r w:rsidRPr="00B9085C">
              <w:rPr>
                <w:rFonts w:ascii="Times New Roman" w:hAnsi="Times New Roman" w:cs="Times New Roman"/>
                <w:b/>
              </w:rPr>
              <w:t>PŠPA SIMPTOMAI, GYDOMIEMS NUO GPH</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A2096D">
            <w:pPr>
              <w:rPr>
                <w:rFonts w:ascii="Times New Roman" w:hAnsi="Times New Roman" w:cs="Times New Roman"/>
              </w:rPr>
            </w:pPr>
            <w:r w:rsidRPr="00B9085C">
              <w:rPr>
                <w:rFonts w:ascii="Times New Roman" w:hAnsi="Times New Roman" w:cs="Times New Roman"/>
              </w:rPr>
              <w:t>A. Ulys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A2096D">
            <w:pPr>
              <w:rPr>
                <w:rFonts w:ascii="Times New Roman" w:hAnsi="Times New Roman" w:cs="Times New Roman"/>
              </w:rPr>
            </w:pPr>
            <w:r w:rsidRPr="00B9085C">
              <w:rPr>
                <w:rFonts w:ascii="Times New Roman" w:hAnsi="Times New Roman" w:cs="Times New Roman"/>
              </w:rPr>
              <w:t>A. Patašius</w:t>
            </w:r>
          </w:p>
          <w:p w:rsidR="005F794D" w:rsidRPr="00B9085C" w:rsidRDefault="005F794D" w:rsidP="00A2096D">
            <w:pPr>
              <w:rPr>
                <w:rFonts w:ascii="Times New Roman" w:hAnsi="Times New Roman" w:cs="Times New Roman"/>
              </w:rPr>
            </w:pPr>
            <w:r w:rsidRPr="00B9085C">
              <w:rPr>
                <w:rFonts w:ascii="Times New Roman" w:hAnsi="Times New Roman" w:cs="Times New Roman"/>
              </w:rPr>
              <w:t>A. Kulboka</w:t>
            </w:r>
          </w:p>
          <w:p w:rsidR="005F794D" w:rsidRPr="00B9085C" w:rsidRDefault="005F794D" w:rsidP="00A2096D">
            <w:pPr>
              <w:rPr>
                <w:rFonts w:ascii="Times New Roman" w:hAnsi="Times New Roman" w:cs="Times New Roman"/>
              </w:rPr>
            </w:pPr>
            <w:r w:rsidRPr="00B9085C">
              <w:rPr>
                <w:rFonts w:ascii="Times New Roman" w:hAnsi="Times New Roman" w:cs="Times New Roman"/>
              </w:rPr>
              <w:t>Ž. Kardelis</w:t>
            </w:r>
          </w:p>
          <w:p w:rsidR="005F794D" w:rsidRPr="00B9085C" w:rsidRDefault="005F794D" w:rsidP="00A2096D">
            <w:pPr>
              <w:rPr>
                <w:rFonts w:ascii="Times New Roman" w:hAnsi="Times New Roman" w:cs="Times New Roman"/>
              </w:rPr>
            </w:pPr>
            <w:r w:rsidRPr="00B9085C">
              <w:rPr>
                <w:rFonts w:ascii="Times New Roman" w:hAnsi="Times New Roman" w:cs="Times New Roman"/>
              </w:rPr>
              <w:t>M. Kinčius</w:t>
            </w:r>
          </w:p>
          <w:p w:rsidR="005F794D" w:rsidRPr="00B9085C" w:rsidRDefault="005F794D" w:rsidP="00A2096D">
            <w:pPr>
              <w:rPr>
                <w:rFonts w:ascii="Times New Roman" w:hAnsi="Times New Roman" w:cs="Times New Roman"/>
              </w:rPr>
            </w:pPr>
            <w:r w:rsidRPr="00B9085C">
              <w:rPr>
                <w:rFonts w:ascii="Times New Roman" w:hAnsi="Times New Roman" w:cs="Times New Roman"/>
              </w:rPr>
              <w:t>D. Šlaitas</w:t>
            </w:r>
          </w:p>
        </w:tc>
        <w:tc>
          <w:tcPr>
            <w:tcW w:w="4820" w:type="dxa"/>
          </w:tcPr>
          <w:p w:rsidR="005F794D" w:rsidRPr="00B9085C" w:rsidRDefault="005F794D" w:rsidP="00A2096D">
            <w:pPr>
              <w:rPr>
                <w:rFonts w:ascii="Times New Roman" w:hAnsi="Times New Roman" w:cs="Times New Roman"/>
                <w:b/>
              </w:rPr>
            </w:pPr>
            <w:r w:rsidRPr="00B9085C">
              <w:rPr>
                <w:rFonts w:ascii="Times New Roman" w:hAnsi="Times New Roman" w:cs="Times New Roman"/>
                <w:b/>
              </w:rPr>
              <w:t>URO-901-3005</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„3 fazės dvigubai koduotas randomizuotas placebu kontroliuojamas daugiacentris tyrimas, skirtas įvertinti vibegrono veiksmingumą, saugumą ir toleravimą vyrams, kuriems pasireiškia padidėjusio šlapimo pūslės aktyvumo (PŠPA) simptomai, gydomiems nuo gerybinės prostatos hiperplazijos (GPH)”</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605733">
              <w:rPr>
                <w:rFonts w:ascii="Times New Roman" w:hAnsi="Times New Roman" w:cs="Times New Roman"/>
              </w:rPr>
              <w:t>gydymas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2020-05-</w:t>
            </w:r>
            <w:r w:rsidRPr="00B9085C">
              <w:rPr>
                <w:rFonts w:ascii="Times New Roman" w:hAnsi="Times New Roman" w:cs="Times New Roman"/>
              </w:rPr>
              <w:t>22</w:t>
            </w:r>
          </w:p>
        </w:tc>
        <w:tc>
          <w:tcPr>
            <w:tcW w:w="1418" w:type="dxa"/>
          </w:tcPr>
          <w:p w:rsidR="005F794D" w:rsidRPr="00B9085C" w:rsidRDefault="005F794D" w:rsidP="00397D7F">
            <w:pPr>
              <w:jc w:val="center"/>
              <w:rPr>
                <w:rFonts w:ascii="Times New Roman" w:hAnsi="Times New Roman" w:cs="Times New Roman"/>
              </w:rPr>
            </w:pPr>
            <w:r>
              <w:rPr>
                <w:rFonts w:ascii="Times New Roman" w:hAnsi="Times New Roman" w:cs="Times New Roman"/>
              </w:rPr>
              <w:t>202</w:t>
            </w:r>
            <w:r w:rsidR="00397D7F">
              <w:rPr>
                <w:rFonts w:ascii="Times New Roman" w:hAnsi="Times New Roman" w:cs="Times New Roman"/>
              </w:rPr>
              <w:t>3</w:t>
            </w:r>
          </w:p>
        </w:tc>
      </w:tr>
      <w:tr w:rsidR="00BB007B" w:rsidRPr="00B9085C" w:rsidTr="00A33FB7">
        <w:trPr>
          <w:trHeight w:val="2588"/>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PROSTATOS VĖŽYS</w:t>
            </w:r>
          </w:p>
          <w:p w:rsidR="005F794D" w:rsidRPr="00B9085C" w:rsidRDefault="005F794D" w:rsidP="00DD3A05">
            <w:pPr>
              <w:rPr>
                <w:rFonts w:ascii="Times New Roman" w:hAnsi="Times New Roman" w:cs="Times New Roman"/>
                <w:b/>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D3A05">
            <w:pPr>
              <w:rPr>
                <w:rFonts w:ascii="Times New Roman" w:hAnsi="Times New Roman" w:cs="Times New Roman"/>
              </w:rPr>
            </w:pPr>
            <w:r w:rsidRPr="00B9085C">
              <w:rPr>
                <w:rFonts w:ascii="Times New Roman" w:hAnsi="Times New Roman" w:cs="Times New Roman"/>
              </w:rPr>
              <w:t>A. Ulys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A. Kulboka</w:t>
            </w:r>
          </w:p>
          <w:p w:rsidR="005F794D" w:rsidRPr="00B9085C" w:rsidRDefault="005F794D" w:rsidP="00DD3A05">
            <w:pPr>
              <w:rPr>
                <w:rFonts w:ascii="Times New Roman" w:hAnsi="Times New Roman" w:cs="Times New Roman"/>
              </w:rPr>
            </w:pPr>
            <w:r w:rsidRPr="00B9085C">
              <w:rPr>
                <w:rFonts w:ascii="Times New Roman" w:hAnsi="Times New Roman" w:cs="Times New Roman"/>
              </w:rPr>
              <w:t>Ž. Kardelis</w:t>
            </w:r>
          </w:p>
          <w:p w:rsidR="005F794D" w:rsidRPr="00B9085C" w:rsidRDefault="005F794D" w:rsidP="00DD3A05">
            <w:pPr>
              <w:rPr>
                <w:rFonts w:ascii="Times New Roman" w:hAnsi="Times New Roman" w:cs="Times New Roman"/>
              </w:rPr>
            </w:pPr>
            <w:r w:rsidRPr="00B9085C">
              <w:rPr>
                <w:rFonts w:ascii="Times New Roman" w:hAnsi="Times New Roman" w:cs="Times New Roman"/>
              </w:rPr>
              <w:t>S. Tiškevičius</w:t>
            </w:r>
          </w:p>
          <w:p w:rsidR="005F794D" w:rsidRPr="00B9085C" w:rsidRDefault="005F794D" w:rsidP="00DD3A05">
            <w:pPr>
              <w:rPr>
                <w:rFonts w:ascii="Times New Roman" w:hAnsi="Times New Roman" w:cs="Times New Roman"/>
                <w:b/>
              </w:rPr>
            </w:pPr>
            <w:r w:rsidRPr="00B9085C">
              <w:rPr>
                <w:rFonts w:ascii="Times New Roman" w:hAnsi="Times New Roman" w:cs="Times New Roman"/>
              </w:rPr>
              <w:t>A. Vidrinskaitė</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BAY 88-8223/20511</w:t>
            </w:r>
          </w:p>
          <w:p w:rsidR="005F794D" w:rsidRPr="00B9085C" w:rsidRDefault="005F794D" w:rsidP="00DD3A05">
            <w:pPr>
              <w:rPr>
                <w:rFonts w:ascii="Times New Roman" w:hAnsi="Times New Roman" w:cs="Times New Roman"/>
                <w:b/>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„Atviras, ne atsitiktinių imčių, I fazės, daugiacentris tyrimas, skirtas įvertinti radžio-223 biologinį pasiskirstymą tiriamiesiems, sergantiems į kaulus metastazavusiu kastracijai atspariu prostatos vėžiu (KAPV) ir gydomiems radžio-223 dichloridu”</w:t>
            </w:r>
          </w:p>
        </w:tc>
        <w:tc>
          <w:tcPr>
            <w:tcW w:w="2268" w:type="dxa"/>
          </w:tcPr>
          <w:p w:rsidR="005F794D" w:rsidRPr="00B9085C" w:rsidRDefault="005F794D" w:rsidP="008E382F">
            <w:pPr>
              <w:jc w:val="center"/>
              <w:rPr>
                <w:rFonts w:ascii="Times New Roman" w:hAnsi="Times New Roman" w:cs="Times New Roman"/>
              </w:rPr>
            </w:pPr>
            <w:r w:rsidRPr="00B9085C">
              <w:rPr>
                <w:rFonts w:ascii="Times New Roman" w:hAnsi="Times New Roman" w:cs="Times New Roman"/>
              </w:rPr>
              <w:t xml:space="preserve">Vyksta </w:t>
            </w:r>
            <w:r w:rsidR="008E382F">
              <w:rPr>
                <w:rFonts w:ascii="Times New Roman" w:hAnsi="Times New Roman" w:cs="Times New Roman"/>
              </w:rPr>
              <w:t>duomenų apdorojimas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2021-08-</w:t>
            </w:r>
            <w:r w:rsidRPr="00B9085C">
              <w:rPr>
                <w:rFonts w:ascii="Times New Roman" w:hAnsi="Times New Roman" w:cs="Times New Roman"/>
                <w:color w:val="000000"/>
              </w:rPr>
              <w:t>30</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2024-07-</w:t>
            </w:r>
            <w:r w:rsidRPr="00B9085C">
              <w:rPr>
                <w:rFonts w:ascii="Times New Roman" w:hAnsi="Times New Roman" w:cs="Times New Roman"/>
                <w:color w:val="000000"/>
              </w:rPr>
              <w:t>02</w:t>
            </w:r>
          </w:p>
          <w:p w:rsidR="005F794D" w:rsidRPr="00B9085C" w:rsidRDefault="005F794D" w:rsidP="00E51EFC">
            <w:pPr>
              <w:jc w:val="center"/>
              <w:rPr>
                <w:rFonts w:ascii="Times New Roman" w:hAnsi="Times New Roman" w:cs="Times New Roman"/>
              </w:rPr>
            </w:pPr>
          </w:p>
        </w:tc>
      </w:tr>
      <w:tr w:rsidR="00BB007B" w:rsidRPr="00B9085C" w:rsidTr="00A33FB7">
        <w:trPr>
          <w:trHeight w:val="2258"/>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A2096D">
            <w:pPr>
              <w:rPr>
                <w:rFonts w:ascii="Times New Roman" w:hAnsi="Times New Roman" w:cs="Times New Roman"/>
                <w:b/>
              </w:rPr>
            </w:pPr>
            <w:r w:rsidRPr="00B9085C">
              <w:rPr>
                <w:rFonts w:ascii="Times New Roman" w:hAnsi="Times New Roman" w:cs="Times New Roman"/>
                <w:b/>
              </w:rPr>
              <w:t>PROSTATOS VĖŽYS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A2096D">
            <w:pPr>
              <w:rPr>
                <w:rFonts w:ascii="Times New Roman" w:hAnsi="Times New Roman" w:cs="Times New Roman"/>
              </w:rPr>
            </w:pPr>
            <w:r w:rsidRPr="00B9085C">
              <w:rPr>
                <w:rFonts w:ascii="Times New Roman" w:hAnsi="Times New Roman" w:cs="Times New Roman"/>
              </w:rPr>
              <w:t>A.Ulys</w:t>
            </w:r>
          </w:p>
          <w:p w:rsidR="005F794D" w:rsidRPr="00B9085C" w:rsidRDefault="005F794D" w:rsidP="00A2096D">
            <w:pPr>
              <w:rPr>
                <w:rFonts w:ascii="Times New Roman" w:hAnsi="Times New Roman" w:cs="Times New Roman"/>
              </w:rPr>
            </w:pPr>
          </w:p>
          <w:p w:rsidR="005F794D" w:rsidRPr="00B9085C" w:rsidRDefault="005F794D" w:rsidP="00A2096D">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A2096D">
            <w:pPr>
              <w:rPr>
                <w:rFonts w:ascii="Times New Roman" w:hAnsi="Times New Roman" w:cs="Times New Roman"/>
              </w:rPr>
            </w:pPr>
            <w:r w:rsidRPr="00B9085C">
              <w:rPr>
                <w:rFonts w:ascii="Times New Roman" w:hAnsi="Times New Roman" w:cs="Times New Roman"/>
              </w:rPr>
              <w:t>A. Kulboka</w:t>
            </w:r>
          </w:p>
          <w:p w:rsidR="005F794D" w:rsidRPr="00B9085C" w:rsidRDefault="005F794D" w:rsidP="00A2096D">
            <w:pPr>
              <w:rPr>
                <w:rFonts w:ascii="Times New Roman" w:hAnsi="Times New Roman" w:cs="Times New Roman"/>
              </w:rPr>
            </w:pPr>
            <w:r w:rsidRPr="00B9085C">
              <w:rPr>
                <w:rFonts w:ascii="Times New Roman" w:hAnsi="Times New Roman" w:cs="Times New Roman"/>
              </w:rPr>
              <w:t>Ž. Kardelis</w:t>
            </w:r>
          </w:p>
          <w:p w:rsidR="005F794D" w:rsidRPr="00B9085C" w:rsidRDefault="005F794D" w:rsidP="00A2096D">
            <w:pPr>
              <w:rPr>
                <w:rFonts w:ascii="Times New Roman" w:hAnsi="Times New Roman" w:cs="Times New Roman"/>
              </w:rPr>
            </w:pPr>
            <w:r w:rsidRPr="00B9085C">
              <w:rPr>
                <w:rFonts w:ascii="Times New Roman" w:hAnsi="Times New Roman" w:cs="Times New Roman"/>
              </w:rPr>
              <w:t>D. Šlaitas</w:t>
            </w:r>
          </w:p>
        </w:tc>
        <w:tc>
          <w:tcPr>
            <w:tcW w:w="4820" w:type="dxa"/>
          </w:tcPr>
          <w:p w:rsidR="005F794D" w:rsidRPr="00B9085C" w:rsidRDefault="005F794D" w:rsidP="0067149A">
            <w:pPr>
              <w:rPr>
                <w:rFonts w:ascii="Times New Roman" w:hAnsi="Times New Roman" w:cs="Times New Roman"/>
                <w:b/>
              </w:rPr>
            </w:pPr>
            <w:r w:rsidRPr="00B9085C">
              <w:rPr>
                <w:rFonts w:ascii="Times New Roman" w:hAnsi="Times New Roman" w:cs="Times New Roman"/>
                <w:b/>
              </w:rPr>
              <w:t>ANT-1111-02</w:t>
            </w:r>
          </w:p>
          <w:p w:rsidR="005F794D" w:rsidRPr="00B9085C" w:rsidRDefault="005F794D" w:rsidP="0067149A">
            <w:pPr>
              <w:rPr>
                <w:rFonts w:ascii="Times New Roman" w:hAnsi="Times New Roman" w:cs="Times New Roman"/>
              </w:rPr>
            </w:pPr>
          </w:p>
          <w:p w:rsidR="005F794D" w:rsidRPr="00B9085C" w:rsidRDefault="005F794D" w:rsidP="0067149A">
            <w:pPr>
              <w:rPr>
                <w:rFonts w:ascii="Times New Roman" w:hAnsi="Times New Roman" w:cs="Times New Roman"/>
              </w:rPr>
            </w:pPr>
            <w:r w:rsidRPr="00B9085C">
              <w:rPr>
                <w:rFonts w:ascii="Times New Roman" w:hAnsi="Times New Roman" w:cs="Times New Roman"/>
              </w:rPr>
              <w:t>„Adaptyvus II fazės, atviras, daugiacentris tyrimas, tiriantis Teverelix trifluoroacetato, GnRH antagonisto, farmakokinetiką, farmakodinamiką, efektyvumą ir saugumą, sergantiems išplitusiu prostatos vėžiu”</w:t>
            </w:r>
          </w:p>
        </w:tc>
        <w:tc>
          <w:tcPr>
            <w:tcW w:w="2268" w:type="dxa"/>
          </w:tcPr>
          <w:p w:rsidR="005F794D" w:rsidRPr="00B9085C" w:rsidRDefault="005F794D" w:rsidP="00311F33">
            <w:pPr>
              <w:jc w:val="center"/>
              <w:rPr>
                <w:rFonts w:ascii="Times New Roman" w:hAnsi="Times New Roman" w:cs="Times New Roman"/>
              </w:rPr>
            </w:pPr>
            <w:r w:rsidRPr="00B9085C">
              <w:rPr>
                <w:rFonts w:ascii="Times New Roman" w:hAnsi="Times New Roman" w:cs="Times New Roman"/>
              </w:rPr>
              <w:t xml:space="preserve">Vyksta </w:t>
            </w:r>
            <w:r w:rsidR="00311F33">
              <w:rPr>
                <w:rFonts w:ascii="Times New Roman" w:hAnsi="Times New Roman" w:cs="Times New Roman"/>
              </w:rPr>
              <w:t>duomenų apdorojimas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2021-01-</w:t>
            </w:r>
            <w:r w:rsidRPr="00B9085C">
              <w:rPr>
                <w:rFonts w:ascii="Times New Roman" w:hAnsi="Times New Roman" w:cs="Times New Roman"/>
              </w:rPr>
              <w:t>25</w:t>
            </w:r>
          </w:p>
        </w:tc>
        <w:tc>
          <w:tcPr>
            <w:tcW w:w="1418" w:type="dxa"/>
          </w:tcPr>
          <w:p w:rsidR="005F794D" w:rsidRPr="00B9085C" w:rsidRDefault="005F794D" w:rsidP="000B6327">
            <w:pPr>
              <w:jc w:val="center"/>
              <w:rPr>
                <w:rFonts w:ascii="Times New Roman" w:hAnsi="Times New Roman" w:cs="Times New Roman"/>
              </w:rPr>
            </w:pPr>
            <w:r>
              <w:rPr>
                <w:rFonts w:ascii="Times New Roman" w:hAnsi="Times New Roman" w:cs="Times New Roman"/>
              </w:rPr>
              <w:t>202</w:t>
            </w:r>
            <w:r w:rsidR="000B6327">
              <w:rPr>
                <w:rFonts w:ascii="Times New Roman" w:hAnsi="Times New Roman" w:cs="Times New Roman"/>
              </w:rPr>
              <w:t>3</w:t>
            </w:r>
          </w:p>
        </w:tc>
      </w:tr>
      <w:tr w:rsidR="00BB007B" w:rsidRPr="00B9085C" w:rsidTr="00A33FB7">
        <w:trPr>
          <w:trHeight w:val="2531"/>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PROSTATOS VĖŽYS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D3A05">
            <w:pPr>
              <w:rPr>
                <w:rFonts w:ascii="Times New Roman" w:hAnsi="Times New Roman" w:cs="Times New Roman"/>
              </w:rPr>
            </w:pPr>
            <w:r w:rsidRPr="00B9085C">
              <w:rPr>
                <w:rFonts w:ascii="Times New Roman" w:hAnsi="Times New Roman" w:cs="Times New Roman"/>
              </w:rPr>
              <w:t>A.Ulys</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D3A05">
            <w:pPr>
              <w:rPr>
                <w:rFonts w:ascii="Times New Roman" w:hAnsi="Times New Roman" w:cs="Times New Roman"/>
              </w:rPr>
            </w:pPr>
            <w:r w:rsidRPr="00B9085C">
              <w:rPr>
                <w:rFonts w:ascii="Times New Roman" w:hAnsi="Times New Roman" w:cs="Times New Roman"/>
              </w:rPr>
              <w:t>A. Kulboka</w:t>
            </w:r>
          </w:p>
          <w:p w:rsidR="005F794D" w:rsidRPr="00B9085C" w:rsidRDefault="005F794D" w:rsidP="00DD3A05">
            <w:pPr>
              <w:rPr>
                <w:rFonts w:ascii="Times New Roman" w:hAnsi="Times New Roman" w:cs="Times New Roman"/>
              </w:rPr>
            </w:pPr>
            <w:r w:rsidRPr="00B9085C">
              <w:rPr>
                <w:rFonts w:ascii="Times New Roman" w:hAnsi="Times New Roman" w:cs="Times New Roman"/>
              </w:rPr>
              <w:t>Ž. Kardelis</w:t>
            </w:r>
          </w:p>
          <w:p w:rsidR="005F794D" w:rsidRPr="00B9085C" w:rsidRDefault="005F794D" w:rsidP="00DD3A05">
            <w:pPr>
              <w:rPr>
                <w:rFonts w:ascii="Times New Roman" w:hAnsi="Times New Roman" w:cs="Times New Roman"/>
              </w:rPr>
            </w:pPr>
            <w:r w:rsidRPr="00B9085C">
              <w:rPr>
                <w:rFonts w:ascii="Times New Roman" w:hAnsi="Times New Roman" w:cs="Times New Roman"/>
              </w:rPr>
              <w:t>D. Šlaitas</w:t>
            </w:r>
          </w:p>
        </w:tc>
        <w:tc>
          <w:tcPr>
            <w:tcW w:w="4820" w:type="dxa"/>
          </w:tcPr>
          <w:p w:rsidR="005F794D" w:rsidRPr="00B9085C" w:rsidRDefault="005F794D" w:rsidP="00DD3A05">
            <w:pPr>
              <w:rPr>
                <w:rFonts w:ascii="Times New Roman" w:hAnsi="Times New Roman" w:cs="Times New Roman"/>
                <w:b/>
              </w:rPr>
            </w:pPr>
            <w:r w:rsidRPr="00B9085C">
              <w:rPr>
                <w:rFonts w:ascii="Times New Roman" w:hAnsi="Times New Roman" w:cs="Times New Roman"/>
                <w:b/>
              </w:rPr>
              <w:t>BAY 88-8223/20510</w:t>
            </w:r>
          </w:p>
          <w:p w:rsidR="005F794D" w:rsidRPr="00B9085C" w:rsidRDefault="005F794D" w:rsidP="00DD3A05">
            <w:pPr>
              <w:rPr>
                <w:rFonts w:ascii="Times New Roman" w:hAnsi="Times New Roman" w:cs="Times New Roman"/>
              </w:rPr>
            </w:pPr>
          </w:p>
          <w:p w:rsidR="005F794D" w:rsidRPr="00B9085C" w:rsidRDefault="005F794D" w:rsidP="00DD3A05">
            <w:pPr>
              <w:rPr>
                <w:rFonts w:ascii="Times New Roman" w:hAnsi="Times New Roman" w:cs="Times New Roman"/>
              </w:rPr>
            </w:pPr>
            <w:r w:rsidRPr="00B9085C">
              <w:rPr>
                <w:rFonts w:ascii="Times New Roman" w:hAnsi="Times New Roman" w:cs="Times New Roman"/>
              </w:rPr>
              <w:t>„4 fazės atsitiktinių imčių atviras daugiacentris standartinės radžio-223 dichlorido dozės veiksmingumo ir saugumo tyrimas, palyginti su standartinėmis naujojo antihormoninio (NAH) gydymo dozėmis, pacientams, sergantiems į kaulus išplitusiu metastaziniu kastracijai atspariu prostatos vėžiu (mKAPV), progresuojančiu po vieno NAH kurso”</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įtraukimas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2021-02-</w:t>
            </w:r>
            <w:r w:rsidRPr="00B9085C">
              <w:rPr>
                <w:rFonts w:ascii="Times New Roman" w:hAnsi="Times New Roman" w:cs="Times New Roman"/>
              </w:rPr>
              <w:t>26</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 xml:space="preserve">2025 </w:t>
            </w:r>
          </w:p>
        </w:tc>
      </w:tr>
      <w:tr w:rsidR="00BB007B" w:rsidRPr="00B9085C" w:rsidTr="00A33FB7">
        <w:trPr>
          <w:trHeight w:val="2524"/>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C67314">
            <w:pPr>
              <w:rPr>
                <w:rFonts w:ascii="Times New Roman" w:hAnsi="Times New Roman" w:cs="Times New Roman"/>
                <w:b/>
              </w:rPr>
            </w:pPr>
            <w:r w:rsidRPr="00B9085C">
              <w:rPr>
                <w:rFonts w:ascii="Times New Roman" w:hAnsi="Times New Roman" w:cs="Times New Roman"/>
                <w:b/>
              </w:rPr>
              <w:t>PROSTATOS VĖŽYS</w:t>
            </w:r>
          </w:p>
          <w:p w:rsidR="005F794D" w:rsidRPr="00B9085C" w:rsidRDefault="005F794D" w:rsidP="00C67314">
            <w:pPr>
              <w:rPr>
                <w:rFonts w:ascii="Times New Roman" w:hAnsi="Times New Roman" w:cs="Times New Roman"/>
                <w:b/>
              </w:rPr>
            </w:pPr>
          </w:p>
          <w:p w:rsidR="005F794D" w:rsidRPr="00B9085C" w:rsidRDefault="005F794D" w:rsidP="00C67314">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C67314">
            <w:pPr>
              <w:rPr>
                <w:rFonts w:ascii="Times New Roman" w:hAnsi="Times New Roman" w:cs="Times New Roman"/>
              </w:rPr>
            </w:pPr>
            <w:r w:rsidRPr="00B9085C">
              <w:rPr>
                <w:rFonts w:ascii="Times New Roman" w:hAnsi="Times New Roman" w:cs="Times New Roman"/>
              </w:rPr>
              <w:t>A. Ulys</w:t>
            </w:r>
          </w:p>
          <w:p w:rsidR="005F794D" w:rsidRPr="00B9085C" w:rsidRDefault="005F794D" w:rsidP="00C67314">
            <w:pPr>
              <w:rPr>
                <w:rFonts w:ascii="Times New Roman" w:hAnsi="Times New Roman" w:cs="Times New Roman"/>
              </w:rPr>
            </w:pPr>
          </w:p>
          <w:p w:rsidR="005F794D" w:rsidRPr="00B9085C" w:rsidRDefault="005F794D" w:rsidP="00C67314">
            <w:pPr>
              <w:rPr>
                <w:rFonts w:ascii="Times New Roman" w:hAnsi="Times New Roman" w:cs="Times New Roman"/>
              </w:rPr>
            </w:pPr>
            <w:r w:rsidRPr="00B9085C">
              <w:rPr>
                <w:rFonts w:ascii="Times New Roman" w:hAnsi="Times New Roman" w:cs="Times New Roman"/>
              </w:rPr>
              <w:t xml:space="preserve"> Kiti tyrėjai:</w:t>
            </w:r>
          </w:p>
          <w:p w:rsidR="005F794D" w:rsidRPr="00B9085C" w:rsidRDefault="005F794D" w:rsidP="00C67314">
            <w:pPr>
              <w:rPr>
                <w:rFonts w:ascii="Times New Roman" w:hAnsi="Times New Roman" w:cs="Times New Roman"/>
              </w:rPr>
            </w:pPr>
            <w:r w:rsidRPr="00B9085C">
              <w:rPr>
                <w:rFonts w:ascii="Times New Roman" w:hAnsi="Times New Roman" w:cs="Times New Roman"/>
              </w:rPr>
              <w:t>A. Kulboka</w:t>
            </w:r>
          </w:p>
          <w:p w:rsidR="005F794D" w:rsidRPr="00B9085C" w:rsidRDefault="005F794D" w:rsidP="00C67314">
            <w:pPr>
              <w:rPr>
                <w:rFonts w:ascii="Times New Roman" w:hAnsi="Times New Roman" w:cs="Times New Roman"/>
              </w:rPr>
            </w:pPr>
            <w:r w:rsidRPr="00B9085C">
              <w:rPr>
                <w:rFonts w:ascii="Times New Roman" w:hAnsi="Times New Roman" w:cs="Times New Roman"/>
              </w:rPr>
              <w:t>Ž. Kardelis</w:t>
            </w:r>
          </w:p>
          <w:p w:rsidR="005F794D" w:rsidRPr="00B9085C" w:rsidRDefault="005F794D" w:rsidP="00C67314">
            <w:pPr>
              <w:rPr>
                <w:rFonts w:ascii="Times New Roman" w:hAnsi="Times New Roman" w:cs="Times New Roman"/>
              </w:rPr>
            </w:pPr>
            <w:r w:rsidRPr="00B9085C">
              <w:rPr>
                <w:rFonts w:ascii="Times New Roman" w:hAnsi="Times New Roman" w:cs="Times New Roman"/>
              </w:rPr>
              <w:t>D. Šlaitas</w:t>
            </w:r>
          </w:p>
          <w:p w:rsidR="005F794D" w:rsidRPr="00B9085C" w:rsidRDefault="005F794D" w:rsidP="00C67314">
            <w:pPr>
              <w:rPr>
                <w:rFonts w:ascii="Times New Roman" w:hAnsi="Times New Roman" w:cs="Times New Roman"/>
                <w:b/>
              </w:rPr>
            </w:pPr>
            <w:r w:rsidRPr="00B9085C">
              <w:rPr>
                <w:rFonts w:ascii="Times New Roman" w:hAnsi="Times New Roman" w:cs="Times New Roman"/>
              </w:rPr>
              <w:t>V. Brasiūnas</w:t>
            </w:r>
          </w:p>
        </w:tc>
        <w:tc>
          <w:tcPr>
            <w:tcW w:w="4820" w:type="dxa"/>
          </w:tcPr>
          <w:p w:rsidR="005F794D" w:rsidRPr="00B9085C" w:rsidRDefault="005F794D" w:rsidP="00C67314">
            <w:pPr>
              <w:rPr>
                <w:rFonts w:ascii="Times New Roman" w:hAnsi="Times New Roman" w:cs="Times New Roman"/>
                <w:b/>
              </w:rPr>
            </w:pPr>
            <w:r w:rsidRPr="00B9085C">
              <w:rPr>
                <w:rFonts w:ascii="Times New Roman" w:hAnsi="Times New Roman" w:cs="Times New Roman"/>
                <w:b/>
              </w:rPr>
              <w:t>BAY 1841788/21140</w:t>
            </w:r>
          </w:p>
          <w:p w:rsidR="005F794D" w:rsidRPr="00B9085C" w:rsidRDefault="005F794D" w:rsidP="00C67314">
            <w:pPr>
              <w:rPr>
                <w:rFonts w:ascii="Times New Roman" w:hAnsi="Times New Roman" w:cs="Times New Roman"/>
                <w:b/>
              </w:rPr>
            </w:pPr>
          </w:p>
          <w:p w:rsidR="005F794D" w:rsidRPr="00B9085C" w:rsidRDefault="005F794D" w:rsidP="00C67314">
            <w:pPr>
              <w:rPr>
                <w:rFonts w:ascii="Times New Roman" w:hAnsi="Times New Roman" w:cs="Times New Roman"/>
              </w:rPr>
            </w:pPr>
            <w:r w:rsidRPr="00B9085C">
              <w:rPr>
                <w:rFonts w:ascii="Times New Roman" w:hAnsi="Times New Roman" w:cs="Times New Roman"/>
              </w:rPr>
              <w:t>„Randomizuotas, dvigubai koduotas, placebu kontroliuojamas, 3 fazės darolutamido tyrimas, skirtas kartu su androgenų deprivacijos terapija (ADT), lyginant su placebu ir ADT vyrams, sergantiems metastazavusiu, hormonams jautriu prostatos vėžiu (mHSPC)“</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1D4420">
              <w:rPr>
                <w:rFonts w:ascii="Times New Roman" w:hAnsi="Times New Roman" w:cs="Times New Roman"/>
              </w:rPr>
              <w:t>gydymas</w:t>
            </w:r>
          </w:p>
        </w:tc>
        <w:tc>
          <w:tcPr>
            <w:tcW w:w="1275" w:type="dxa"/>
          </w:tcPr>
          <w:p w:rsidR="005F794D" w:rsidRPr="00B9085C" w:rsidRDefault="005F794D" w:rsidP="00E51EFC">
            <w:pPr>
              <w:jc w:val="center"/>
              <w:rPr>
                <w:rFonts w:ascii="Times New Roman" w:hAnsi="Times New Roman" w:cs="Times New Roman"/>
                <w:color w:val="000000"/>
              </w:rPr>
            </w:pPr>
            <w:r>
              <w:rPr>
                <w:rFonts w:ascii="Times New Roman" w:hAnsi="Times New Roman" w:cs="Times New Roman"/>
                <w:color w:val="000000"/>
              </w:rPr>
              <w:t>2021-06-</w:t>
            </w:r>
            <w:r w:rsidRPr="00B9085C">
              <w:rPr>
                <w:rFonts w:ascii="Times New Roman" w:hAnsi="Times New Roman" w:cs="Times New Roman"/>
                <w:color w:val="000000"/>
              </w:rPr>
              <w:t>01</w:t>
            </w:r>
          </w:p>
          <w:p w:rsidR="005F794D" w:rsidRPr="00B9085C" w:rsidRDefault="005F794D" w:rsidP="00E51EFC">
            <w:pPr>
              <w:jc w:val="center"/>
              <w:rPr>
                <w:rFonts w:ascii="Times New Roman" w:hAnsi="Times New Roman" w:cs="Times New Roman"/>
              </w:rPr>
            </w:pPr>
          </w:p>
        </w:tc>
        <w:tc>
          <w:tcPr>
            <w:tcW w:w="1418" w:type="dxa"/>
          </w:tcPr>
          <w:p w:rsidR="005F794D" w:rsidRPr="00B9085C" w:rsidRDefault="005F794D" w:rsidP="00E51EFC">
            <w:pPr>
              <w:jc w:val="center"/>
              <w:rPr>
                <w:rFonts w:ascii="Times New Roman" w:hAnsi="Times New Roman" w:cs="Times New Roman"/>
                <w:color w:val="000000"/>
              </w:rPr>
            </w:pPr>
            <w:r w:rsidRPr="00B9085C">
              <w:rPr>
                <w:rFonts w:ascii="Times New Roman" w:hAnsi="Times New Roman" w:cs="Times New Roman"/>
                <w:color w:val="000000"/>
              </w:rPr>
              <w:t>2025</w:t>
            </w:r>
            <w:r w:rsidR="00292562">
              <w:rPr>
                <w:rFonts w:ascii="Times New Roman" w:hAnsi="Times New Roman" w:cs="Times New Roman"/>
                <w:color w:val="000000"/>
              </w:rPr>
              <w:t xml:space="preserve"> </w:t>
            </w:r>
          </w:p>
          <w:p w:rsidR="005F794D" w:rsidRPr="00B9085C" w:rsidRDefault="005F794D" w:rsidP="00E51EFC">
            <w:pPr>
              <w:jc w:val="center"/>
              <w:rPr>
                <w:rFonts w:ascii="Times New Roman" w:hAnsi="Times New Roman" w:cs="Times New Roman"/>
              </w:rPr>
            </w:pP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7B1C38">
            <w:pPr>
              <w:pStyle w:val="NormalWeb"/>
              <w:spacing w:before="0" w:beforeAutospacing="0" w:after="360" w:afterAutospacing="0"/>
              <w:rPr>
                <w:sz w:val="22"/>
                <w:szCs w:val="22"/>
              </w:rPr>
            </w:pPr>
            <w:r w:rsidRPr="00B9085C">
              <w:rPr>
                <w:rStyle w:val="Strong"/>
                <w:sz w:val="22"/>
                <w:szCs w:val="22"/>
              </w:rPr>
              <w:t>INKSTŲ LĄSTELIŲ KARCINOMA</w:t>
            </w:r>
          </w:p>
          <w:p w:rsidR="005F794D" w:rsidRPr="00B9085C" w:rsidRDefault="005F794D" w:rsidP="007B1C38">
            <w:pPr>
              <w:pStyle w:val="NormalWeb"/>
              <w:spacing w:before="360" w:beforeAutospacing="0" w:after="360" w:afterAutospacing="0"/>
              <w:rPr>
                <w:b/>
                <w:sz w:val="22"/>
                <w:szCs w:val="22"/>
              </w:rPr>
            </w:pPr>
            <w:r w:rsidRPr="00B9085C">
              <w:rPr>
                <w:rStyle w:val="Strong"/>
                <w:b w:val="0"/>
                <w:sz w:val="22"/>
                <w:szCs w:val="22"/>
              </w:rPr>
              <w:t>Pagrindinis tyrėjas:</w:t>
            </w:r>
            <w:r w:rsidRPr="00B9085C">
              <w:rPr>
                <w:b/>
                <w:bCs/>
                <w:sz w:val="22"/>
                <w:szCs w:val="22"/>
              </w:rPr>
              <w:br/>
            </w:r>
            <w:r w:rsidRPr="00B9085C">
              <w:rPr>
                <w:sz w:val="22"/>
                <w:szCs w:val="22"/>
              </w:rPr>
              <w:t>V. Urbonas</w:t>
            </w:r>
          </w:p>
          <w:p w:rsidR="005F794D" w:rsidRPr="00B9085C" w:rsidRDefault="005F794D" w:rsidP="007B1C38">
            <w:pPr>
              <w:pStyle w:val="NormalWeb"/>
              <w:spacing w:before="360" w:beforeAutospacing="0" w:after="0" w:afterAutospacing="0"/>
              <w:rPr>
                <w:sz w:val="22"/>
                <w:szCs w:val="22"/>
              </w:rPr>
            </w:pPr>
            <w:r w:rsidRPr="00B9085C">
              <w:rPr>
                <w:rStyle w:val="Strong"/>
                <w:b w:val="0"/>
                <w:sz w:val="22"/>
                <w:szCs w:val="22"/>
              </w:rPr>
              <w:t>Kiti tyrėjai:</w:t>
            </w:r>
            <w:r w:rsidRPr="00B9085C">
              <w:rPr>
                <w:b/>
                <w:bCs/>
                <w:sz w:val="22"/>
                <w:szCs w:val="22"/>
              </w:rPr>
              <w:br/>
            </w:r>
            <w:r w:rsidRPr="00B9085C">
              <w:rPr>
                <w:sz w:val="22"/>
                <w:szCs w:val="22"/>
              </w:rPr>
              <w:t>A. Ulys</w:t>
            </w:r>
            <w:r w:rsidRPr="00B9085C">
              <w:rPr>
                <w:sz w:val="22"/>
                <w:szCs w:val="22"/>
              </w:rPr>
              <w:br/>
              <w:t>A. Žalimas</w:t>
            </w:r>
            <w:r w:rsidRPr="00B9085C">
              <w:rPr>
                <w:sz w:val="22"/>
                <w:szCs w:val="22"/>
              </w:rPr>
              <w:br/>
              <w:t>G. V. Urbonaitė</w:t>
            </w:r>
          </w:p>
        </w:tc>
        <w:tc>
          <w:tcPr>
            <w:tcW w:w="4820" w:type="dxa"/>
          </w:tcPr>
          <w:p w:rsidR="005F794D" w:rsidRPr="00B9085C" w:rsidRDefault="005F794D" w:rsidP="007B1C38">
            <w:pPr>
              <w:pStyle w:val="NormalWeb"/>
              <w:spacing w:before="0" w:beforeAutospacing="0" w:after="360" w:afterAutospacing="0"/>
              <w:rPr>
                <w:sz w:val="22"/>
                <w:szCs w:val="22"/>
              </w:rPr>
            </w:pPr>
            <w:r w:rsidRPr="00B9085C">
              <w:rPr>
                <w:rStyle w:val="Strong"/>
                <w:sz w:val="22"/>
                <w:szCs w:val="22"/>
              </w:rPr>
              <w:t>2020/001</w:t>
            </w:r>
          </w:p>
          <w:p w:rsidR="005F794D" w:rsidRPr="00B9085C" w:rsidRDefault="005F794D" w:rsidP="007B1C38">
            <w:pPr>
              <w:pStyle w:val="NormalWeb"/>
              <w:spacing w:before="360" w:beforeAutospacing="0" w:after="0" w:afterAutospacing="0"/>
              <w:rPr>
                <w:sz w:val="22"/>
                <w:szCs w:val="22"/>
              </w:rPr>
            </w:pPr>
            <w:r w:rsidRPr="00B9085C">
              <w:rPr>
                <w:sz w:val="22"/>
                <w:szCs w:val="22"/>
              </w:rPr>
              <w:t>„Epidemiologinis, stebėjimo, retrospektyvinis - prospektyvinis kohortinis, daugiacentris tyrimas, skirtas įvertinti nuoseklų išplitusia inkstų ląstelių karcinoma sergančių pacientų gydymą po ankstesnio prieš kraujagyslių endotelio augimo faktorių nukreipto gydymo įprastoje praktikoje“</w:t>
            </w:r>
          </w:p>
        </w:tc>
        <w:tc>
          <w:tcPr>
            <w:tcW w:w="2268" w:type="dxa"/>
          </w:tcPr>
          <w:p w:rsidR="005F794D" w:rsidRPr="00B9085C" w:rsidRDefault="005F794D" w:rsidP="00F304DE">
            <w:pPr>
              <w:jc w:val="center"/>
              <w:rPr>
                <w:rFonts w:ascii="Times New Roman" w:hAnsi="Times New Roman" w:cs="Times New Roman"/>
              </w:rPr>
            </w:pPr>
            <w:r>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2021-02-26</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2022</w:t>
            </w:r>
            <w:r>
              <w:rPr>
                <w:rFonts w:ascii="Times New Roman" w:hAnsi="Times New Roman" w:cs="Times New Roman"/>
              </w:rPr>
              <w:t>-04-08</w:t>
            </w:r>
          </w:p>
        </w:tc>
      </w:tr>
      <w:tr w:rsidR="00BB007B" w:rsidRPr="00B9085C" w:rsidTr="00A33FB7">
        <w:trPr>
          <w:trHeight w:val="841"/>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KRŪTIES VĖŽYS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EB6439">
            <w:pPr>
              <w:rPr>
                <w:rFonts w:ascii="Times New Roman" w:hAnsi="Times New Roman" w:cs="Times New Roman"/>
              </w:rPr>
            </w:pPr>
            <w:r w:rsidRPr="00B9085C">
              <w:rPr>
                <w:rFonts w:ascii="Times New Roman" w:hAnsi="Times New Roman" w:cs="Times New Roman"/>
              </w:rPr>
              <w:t>B. Brasiūnienė</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EB6439">
            <w:pPr>
              <w:rPr>
                <w:rFonts w:ascii="Times New Roman" w:hAnsi="Times New Roman" w:cs="Times New Roman"/>
              </w:rPr>
            </w:pPr>
            <w:r w:rsidRPr="00B9085C">
              <w:rPr>
                <w:rFonts w:ascii="Times New Roman" w:hAnsi="Times New Roman" w:cs="Times New Roman"/>
              </w:rPr>
              <w:t>L. Daukantienė</w:t>
            </w:r>
          </w:p>
          <w:p w:rsidR="005F794D" w:rsidRPr="00B9085C" w:rsidRDefault="005F794D" w:rsidP="00EB6439">
            <w:pPr>
              <w:rPr>
                <w:rFonts w:ascii="Times New Roman" w:hAnsi="Times New Roman" w:cs="Times New Roman"/>
              </w:rPr>
            </w:pPr>
            <w:r w:rsidRPr="00B9085C">
              <w:rPr>
                <w:rFonts w:ascii="Times New Roman" w:hAnsi="Times New Roman" w:cs="Times New Roman"/>
              </w:rPr>
              <w:t>N. Lachej</w:t>
            </w:r>
          </w:p>
        </w:tc>
        <w:tc>
          <w:tcPr>
            <w:tcW w:w="4820"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Zn-c5-001</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„1/2 fazės atviras, daugiacentris tyrimas, skirtas įvertinti vieno ir kartu su pabociklibu vartojamo Zn-c5 saugumą, toleravimą, farmakokinetiką ir poveikį prieš navikus tiriamiesiems, sergantiems išplitusiu krūties vėžiu, kai estrogenų receptorių rodmuo yra teigiamas, o žmogaus epidermio augimo faktoriaus 2-ojo receptorių rodmuo yra neigiamas”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2020-10-</w:t>
            </w:r>
            <w:r w:rsidRPr="00B9085C">
              <w:rPr>
                <w:rFonts w:ascii="Times New Roman" w:hAnsi="Times New Roman" w:cs="Times New Roman"/>
              </w:rPr>
              <w:t>12</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2024-</w:t>
            </w:r>
            <w:r w:rsidRPr="00B9085C">
              <w:rPr>
                <w:rFonts w:ascii="Times New Roman" w:hAnsi="Times New Roman" w:cs="Times New Roman"/>
              </w:rPr>
              <w:t>06</w:t>
            </w:r>
          </w:p>
        </w:tc>
      </w:tr>
      <w:tr w:rsidR="00BB007B" w:rsidRPr="00B9085C" w:rsidTr="00A33FB7">
        <w:trPr>
          <w:trHeight w:val="209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4F320A">
            <w:pPr>
              <w:rPr>
                <w:rFonts w:ascii="Times New Roman" w:hAnsi="Times New Roman" w:cs="Times New Roman"/>
                <w:b/>
              </w:rPr>
            </w:pPr>
            <w:r w:rsidRPr="00B9085C">
              <w:rPr>
                <w:rFonts w:ascii="Times New Roman" w:hAnsi="Times New Roman" w:cs="Times New Roman"/>
                <w:b/>
              </w:rPr>
              <w:t>KASOS VĖŽYS</w:t>
            </w:r>
          </w:p>
          <w:p w:rsidR="005F794D" w:rsidRPr="00B9085C" w:rsidRDefault="005F794D" w:rsidP="004F320A">
            <w:pPr>
              <w:rPr>
                <w:rFonts w:ascii="Times New Roman" w:hAnsi="Times New Roman" w:cs="Times New Roman"/>
              </w:rPr>
            </w:pPr>
          </w:p>
          <w:p w:rsidR="005F794D" w:rsidRPr="00B9085C" w:rsidRDefault="005F794D" w:rsidP="004F320A">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4F320A">
            <w:pPr>
              <w:rPr>
                <w:rFonts w:ascii="Times New Roman" w:hAnsi="Times New Roman" w:cs="Times New Roman"/>
              </w:rPr>
            </w:pPr>
            <w:r w:rsidRPr="00B9085C">
              <w:rPr>
                <w:rFonts w:ascii="Times New Roman" w:hAnsi="Times New Roman" w:cs="Times New Roman"/>
              </w:rPr>
              <w:t xml:space="preserve">E. Baltruškevičiienė </w:t>
            </w:r>
          </w:p>
          <w:p w:rsidR="005F794D" w:rsidRPr="00B9085C" w:rsidRDefault="005F794D" w:rsidP="004F320A">
            <w:pPr>
              <w:rPr>
                <w:rFonts w:ascii="Times New Roman" w:hAnsi="Times New Roman" w:cs="Times New Roman"/>
              </w:rPr>
            </w:pPr>
          </w:p>
          <w:p w:rsidR="005F794D" w:rsidRPr="00B9085C" w:rsidRDefault="005F794D" w:rsidP="004F320A">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4F320A">
            <w:pPr>
              <w:rPr>
                <w:rFonts w:ascii="Times New Roman" w:hAnsi="Times New Roman" w:cs="Times New Roman"/>
              </w:rPr>
            </w:pPr>
            <w:r w:rsidRPr="00B9085C">
              <w:rPr>
                <w:rFonts w:ascii="Times New Roman" w:hAnsi="Times New Roman" w:cs="Times New Roman"/>
              </w:rPr>
              <w:t>L. Gatijatullin</w:t>
            </w:r>
          </w:p>
          <w:p w:rsidR="005F794D" w:rsidRPr="00B9085C" w:rsidRDefault="005F794D" w:rsidP="004F320A">
            <w:pPr>
              <w:rPr>
                <w:rFonts w:ascii="Times New Roman" w:hAnsi="Times New Roman" w:cs="Times New Roman"/>
                <w:b/>
              </w:rPr>
            </w:pPr>
            <w:r w:rsidRPr="00B9085C">
              <w:rPr>
                <w:rFonts w:ascii="Times New Roman" w:hAnsi="Times New Roman" w:cs="Times New Roman"/>
              </w:rPr>
              <w:t>M. Strioga</w:t>
            </w:r>
          </w:p>
        </w:tc>
        <w:tc>
          <w:tcPr>
            <w:tcW w:w="4820" w:type="dxa"/>
          </w:tcPr>
          <w:p w:rsidR="005F794D" w:rsidRPr="00B9085C" w:rsidRDefault="005F794D" w:rsidP="004F320A">
            <w:pPr>
              <w:rPr>
                <w:rFonts w:ascii="Times New Roman" w:hAnsi="Times New Roman" w:cs="Times New Roman"/>
                <w:b/>
              </w:rPr>
            </w:pPr>
            <w:r w:rsidRPr="00B9085C">
              <w:rPr>
                <w:rFonts w:ascii="Times New Roman" w:hAnsi="Times New Roman" w:cs="Times New Roman"/>
                <w:b/>
              </w:rPr>
              <w:t>CAN04CLIN001</w:t>
            </w:r>
          </w:p>
          <w:p w:rsidR="005F794D" w:rsidRPr="00B9085C" w:rsidRDefault="005F794D" w:rsidP="004F320A">
            <w:pPr>
              <w:rPr>
                <w:rFonts w:ascii="Times New Roman" w:hAnsi="Times New Roman" w:cs="Times New Roman"/>
                <w:b/>
              </w:rPr>
            </w:pPr>
          </w:p>
          <w:p w:rsidR="005F794D" w:rsidRPr="00B9085C" w:rsidRDefault="005F794D" w:rsidP="004F320A">
            <w:pPr>
              <w:rPr>
                <w:rFonts w:ascii="Times New Roman" w:hAnsi="Times New Roman" w:cs="Times New Roman"/>
              </w:rPr>
            </w:pPr>
            <w:r w:rsidRPr="00B9085C">
              <w:rPr>
                <w:rFonts w:ascii="Times New Roman" w:hAnsi="Times New Roman" w:cs="Times New Roman"/>
              </w:rPr>
              <w:t>„I/IIa fazės atvirasis CAN04, visiškai sužmoginto monokloninio antikūno prieš IL1RAP, dozės didinimo ir, vėliau, dozės plėtojimo, saugumo ir toleravimo tyrimas su tiriamaisiais asmenimis, kuriems nustatyti solidiniai piktybiniai navikai”</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D7093C">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2021-02-</w:t>
            </w:r>
            <w:r w:rsidRPr="00B9085C">
              <w:rPr>
                <w:rFonts w:ascii="Times New Roman" w:hAnsi="Times New Roman" w:cs="Times New Roman"/>
              </w:rPr>
              <w:t>10</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2023-03-</w:t>
            </w:r>
            <w:r w:rsidRPr="00B9085C">
              <w:rPr>
                <w:rFonts w:ascii="Times New Roman" w:hAnsi="Times New Roman" w:cs="Times New Roman"/>
              </w:rPr>
              <w:t>31</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120646">
            <w:pPr>
              <w:rPr>
                <w:rFonts w:ascii="Times New Roman" w:hAnsi="Times New Roman" w:cs="Times New Roman"/>
                <w:b/>
              </w:rPr>
            </w:pPr>
            <w:r w:rsidRPr="00B9085C">
              <w:rPr>
                <w:rFonts w:ascii="Times New Roman" w:hAnsi="Times New Roman" w:cs="Times New Roman"/>
                <w:b/>
              </w:rPr>
              <w:t xml:space="preserve">PROSTATOS VĖŽYS </w:t>
            </w:r>
          </w:p>
          <w:p w:rsidR="005F794D" w:rsidRPr="00B9085C" w:rsidRDefault="005F794D" w:rsidP="00120646">
            <w:pPr>
              <w:rPr>
                <w:rFonts w:ascii="Times New Roman" w:hAnsi="Times New Roman" w:cs="Times New Roman"/>
                <w:b/>
              </w:rPr>
            </w:pPr>
          </w:p>
          <w:p w:rsidR="005F794D" w:rsidRPr="00B9085C" w:rsidRDefault="005F794D" w:rsidP="00120646">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120646">
            <w:pPr>
              <w:rPr>
                <w:rFonts w:ascii="Times New Roman" w:hAnsi="Times New Roman" w:cs="Times New Roman"/>
              </w:rPr>
            </w:pPr>
            <w:r w:rsidRPr="00B9085C">
              <w:rPr>
                <w:rFonts w:ascii="Times New Roman" w:hAnsi="Times New Roman" w:cs="Times New Roman"/>
              </w:rPr>
              <w:t>A.Ulys</w:t>
            </w:r>
          </w:p>
          <w:p w:rsidR="005F794D" w:rsidRPr="00B9085C" w:rsidRDefault="005F794D" w:rsidP="00120646">
            <w:pPr>
              <w:rPr>
                <w:rFonts w:ascii="Times New Roman" w:hAnsi="Times New Roman" w:cs="Times New Roman"/>
              </w:rPr>
            </w:pPr>
          </w:p>
          <w:p w:rsidR="005F794D" w:rsidRPr="00B9085C" w:rsidRDefault="005F794D" w:rsidP="00120646">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120646">
            <w:pPr>
              <w:rPr>
                <w:rFonts w:ascii="Times New Roman" w:hAnsi="Times New Roman" w:cs="Times New Roman"/>
              </w:rPr>
            </w:pPr>
            <w:r w:rsidRPr="00B9085C">
              <w:rPr>
                <w:rFonts w:ascii="Times New Roman" w:hAnsi="Times New Roman" w:cs="Times New Roman"/>
              </w:rPr>
              <w:t>Ž. Kardelis</w:t>
            </w:r>
          </w:p>
          <w:p w:rsidR="005F794D" w:rsidRPr="00B9085C" w:rsidRDefault="005F794D" w:rsidP="00120646">
            <w:pPr>
              <w:rPr>
                <w:rFonts w:ascii="Times New Roman" w:hAnsi="Times New Roman" w:cs="Times New Roman"/>
                <w:b/>
              </w:rPr>
            </w:pPr>
            <w:r w:rsidRPr="00B9085C">
              <w:rPr>
                <w:rFonts w:ascii="Times New Roman" w:hAnsi="Times New Roman" w:cs="Times New Roman"/>
              </w:rPr>
              <w:t>D. Šlaitas</w:t>
            </w:r>
          </w:p>
        </w:tc>
        <w:tc>
          <w:tcPr>
            <w:tcW w:w="4820" w:type="dxa"/>
          </w:tcPr>
          <w:p w:rsidR="005F794D" w:rsidRPr="00B9085C" w:rsidRDefault="005F794D" w:rsidP="00120646">
            <w:pPr>
              <w:rPr>
                <w:rFonts w:ascii="Times New Roman" w:hAnsi="Times New Roman" w:cs="Times New Roman"/>
                <w:b/>
              </w:rPr>
            </w:pPr>
            <w:r w:rsidRPr="00B9085C">
              <w:rPr>
                <w:rFonts w:ascii="Times New Roman" w:hAnsi="Times New Roman" w:cs="Times New Roman"/>
                <w:b/>
              </w:rPr>
              <w:t>BAY 1841788/20321</w:t>
            </w:r>
          </w:p>
          <w:p w:rsidR="005F794D" w:rsidRPr="00B9085C" w:rsidRDefault="005F794D" w:rsidP="00120646">
            <w:pPr>
              <w:rPr>
                <w:rFonts w:ascii="Times New Roman" w:hAnsi="Times New Roman" w:cs="Times New Roman"/>
                <w:b/>
              </w:rPr>
            </w:pPr>
          </w:p>
          <w:p w:rsidR="005F794D" w:rsidRPr="00B9085C" w:rsidRDefault="005F794D" w:rsidP="00120646">
            <w:pPr>
              <w:rPr>
                <w:rFonts w:ascii="Times New Roman" w:hAnsi="Times New Roman" w:cs="Times New Roman"/>
              </w:rPr>
            </w:pPr>
            <w:r w:rsidRPr="00B9085C">
              <w:rPr>
                <w:rFonts w:ascii="Times New Roman" w:hAnsi="Times New Roman" w:cs="Times New Roman"/>
              </w:rPr>
              <w:t>„Atviras, vienos grupės pereinamasis tyrimas skiriant dalorutamidą asmenims, dalyvavusiems ankstesniuose Bayer užsakytuose klinikiniuose tyrimuose“</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gydymas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2021-02-</w:t>
            </w:r>
            <w:r w:rsidRPr="00B9085C">
              <w:rPr>
                <w:rFonts w:ascii="Times New Roman" w:hAnsi="Times New Roman" w:cs="Times New Roman"/>
              </w:rPr>
              <w:t>09</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 xml:space="preserve">2024 </w:t>
            </w:r>
          </w:p>
        </w:tc>
      </w:tr>
      <w:tr w:rsidR="00BB007B" w:rsidRPr="00B9085C" w:rsidTr="00A33FB7">
        <w:trPr>
          <w:trHeight w:val="2117"/>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B45F19">
            <w:pPr>
              <w:pStyle w:val="NormalWeb"/>
              <w:spacing w:before="0" w:beforeAutospacing="0" w:after="360" w:afterAutospacing="0"/>
              <w:rPr>
                <w:sz w:val="22"/>
                <w:szCs w:val="22"/>
              </w:rPr>
            </w:pPr>
            <w:r w:rsidRPr="00B9085C">
              <w:rPr>
                <w:rStyle w:val="Strong"/>
                <w:sz w:val="22"/>
                <w:szCs w:val="22"/>
              </w:rPr>
              <w:t>PLAUČIŲ VĖŽYS</w:t>
            </w:r>
          </w:p>
          <w:p w:rsidR="005F794D" w:rsidRPr="00B9085C" w:rsidRDefault="005F794D" w:rsidP="00B45F19">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rsidP="00B45F19">
            <w:pPr>
              <w:pStyle w:val="NormalWeb"/>
              <w:spacing w:before="360" w:beforeAutospacing="0" w:after="0" w:afterAutospacing="0"/>
              <w:rPr>
                <w:sz w:val="22"/>
                <w:szCs w:val="22"/>
              </w:rPr>
            </w:pPr>
            <w:r w:rsidRPr="00B9085C">
              <w:rPr>
                <w:sz w:val="22"/>
                <w:szCs w:val="22"/>
              </w:rPr>
              <w:t>Kiti tyrėjai:</w:t>
            </w:r>
            <w:r w:rsidRPr="00B9085C">
              <w:rPr>
                <w:sz w:val="22"/>
                <w:szCs w:val="22"/>
              </w:rPr>
              <w:br/>
              <w:t>R. Aškinis</w:t>
            </w:r>
          </w:p>
        </w:tc>
        <w:tc>
          <w:tcPr>
            <w:tcW w:w="4820" w:type="dxa"/>
          </w:tcPr>
          <w:p w:rsidR="005F794D" w:rsidRPr="00B9085C" w:rsidRDefault="005F794D" w:rsidP="00B45F19">
            <w:pPr>
              <w:pStyle w:val="NormalWeb"/>
              <w:spacing w:before="0" w:beforeAutospacing="0" w:after="360" w:afterAutospacing="0"/>
              <w:rPr>
                <w:sz w:val="22"/>
                <w:szCs w:val="22"/>
              </w:rPr>
            </w:pPr>
            <w:r w:rsidRPr="00B9085C">
              <w:rPr>
                <w:rStyle w:val="Strong"/>
                <w:sz w:val="22"/>
                <w:szCs w:val="22"/>
              </w:rPr>
              <w:t>TREM</w:t>
            </w:r>
          </w:p>
          <w:p w:rsidR="005F794D" w:rsidRPr="00B9085C" w:rsidRDefault="005F794D" w:rsidP="00B45F19">
            <w:pPr>
              <w:pStyle w:val="NormalWeb"/>
              <w:spacing w:before="360" w:beforeAutospacing="0" w:after="0" w:afterAutospacing="0"/>
              <w:rPr>
                <w:sz w:val="22"/>
                <w:szCs w:val="22"/>
              </w:rPr>
            </w:pPr>
            <w:r w:rsidRPr="00B9085C">
              <w:rPr>
                <w:sz w:val="22"/>
                <w:szCs w:val="22"/>
              </w:rPr>
              <w:t>„AZD9291, kuris yra negrįžtamas EGFR-TKI, tyrimas, skiriant jį pacientams, kurie serga recidyvavusiu nesmulkialąsteliniu plaučių vėžiu su pakitusiu EGFR ir kurie anksčiau buvo gydyti EGFR-TKI, kartu atliekant išsamius transliacijos procesų tyrimus</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 xml:space="preserve">Vyksta </w:t>
            </w:r>
            <w:r>
              <w:rPr>
                <w:sz w:val="22"/>
                <w:szCs w:val="22"/>
              </w:rPr>
              <w:t>duomenų apdorojimas</w:t>
            </w:r>
          </w:p>
        </w:tc>
        <w:tc>
          <w:tcPr>
            <w:tcW w:w="1275" w:type="dxa"/>
          </w:tcPr>
          <w:p w:rsidR="005F794D" w:rsidRPr="00B9085C" w:rsidRDefault="005F794D" w:rsidP="00E51EFC">
            <w:pPr>
              <w:pStyle w:val="NormalWeb"/>
              <w:spacing w:before="0" w:beforeAutospacing="0" w:after="0" w:afterAutospacing="0"/>
              <w:jc w:val="center"/>
              <w:rPr>
                <w:sz w:val="22"/>
                <w:szCs w:val="22"/>
              </w:rPr>
            </w:pPr>
            <w:r>
              <w:rPr>
                <w:sz w:val="22"/>
                <w:szCs w:val="22"/>
              </w:rPr>
              <w:t>2015-12-</w:t>
            </w:r>
            <w:r w:rsidRPr="00B9085C">
              <w:rPr>
                <w:sz w:val="22"/>
                <w:szCs w:val="22"/>
              </w:rPr>
              <w:t>28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sidR="00925B39">
              <w:rPr>
                <w:sz w:val="22"/>
                <w:szCs w:val="22"/>
              </w:rPr>
              <w:t>3</w:t>
            </w:r>
            <w:r>
              <w:rPr>
                <w:sz w:val="22"/>
                <w:szCs w:val="22"/>
              </w:rPr>
              <w:t xml:space="preserve"> </w:t>
            </w:r>
          </w:p>
        </w:tc>
      </w:tr>
      <w:tr w:rsidR="00BB007B" w:rsidRPr="00B9085C" w:rsidTr="00A33FB7">
        <w:trPr>
          <w:trHeight w:val="98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4368F8">
            <w:pPr>
              <w:rPr>
                <w:rFonts w:ascii="Times New Roman" w:hAnsi="Times New Roman" w:cs="Times New Roman"/>
                <w:b/>
              </w:rPr>
            </w:pPr>
            <w:r w:rsidRPr="00B9085C">
              <w:rPr>
                <w:rFonts w:ascii="Times New Roman" w:hAnsi="Times New Roman" w:cs="Times New Roman"/>
                <w:b/>
              </w:rPr>
              <w:t>PLAUČIŲ VĖŽYS</w:t>
            </w:r>
          </w:p>
          <w:p w:rsidR="005F794D" w:rsidRPr="00B9085C" w:rsidRDefault="005F794D" w:rsidP="004368F8">
            <w:pPr>
              <w:rPr>
                <w:rFonts w:ascii="Times New Roman" w:hAnsi="Times New Roman" w:cs="Times New Roman"/>
                <w:b/>
              </w:rPr>
            </w:pPr>
          </w:p>
          <w:p w:rsidR="005F794D" w:rsidRPr="00B9085C" w:rsidRDefault="005F794D" w:rsidP="004368F8">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4368F8">
            <w:pPr>
              <w:rPr>
                <w:rFonts w:ascii="Times New Roman" w:hAnsi="Times New Roman" w:cs="Times New Roman"/>
              </w:rPr>
            </w:pPr>
            <w:r w:rsidRPr="00B9085C">
              <w:rPr>
                <w:rFonts w:ascii="Times New Roman" w:hAnsi="Times New Roman" w:cs="Times New Roman"/>
              </w:rPr>
              <w:t>S. Cicėnas</w:t>
            </w:r>
          </w:p>
          <w:p w:rsidR="005F794D" w:rsidRPr="00B9085C" w:rsidRDefault="005F794D" w:rsidP="004368F8">
            <w:pPr>
              <w:rPr>
                <w:rFonts w:ascii="Times New Roman" w:hAnsi="Times New Roman" w:cs="Times New Roman"/>
              </w:rPr>
            </w:pPr>
          </w:p>
          <w:p w:rsidR="005F794D" w:rsidRPr="00B9085C" w:rsidRDefault="005F794D" w:rsidP="004368F8">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4368F8">
            <w:pPr>
              <w:rPr>
                <w:rFonts w:ascii="Times New Roman" w:hAnsi="Times New Roman" w:cs="Times New Roman"/>
              </w:rPr>
            </w:pPr>
            <w:r w:rsidRPr="00B9085C">
              <w:rPr>
                <w:rFonts w:ascii="Times New Roman" w:hAnsi="Times New Roman" w:cs="Times New Roman"/>
              </w:rPr>
              <w:t>V. Gedvilaitė</w:t>
            </w:r>
          </w:p>
          <w:p w:rsidR="005F794D" w:rsidRPr="00B9085C" w:rsidRDefault="005F794D" w:rsidP="004368F8">
            <w:pPr>
              <w:rPr>
                <w:rFonts w:ascii="Times New Roman" w:hAnsi="Times New Roman" w:cs="Times New Roman"/>
                <w:b/>
              </w:rPr>
            </w:pPr>
            <w:r w:rsidRPr="00B9085C">
              <w:rPr>
                <w:rFonts w:ascii="Times New Roman" w:hAnsi="Times New Roman" w:cs="Times New Roman"/>
              </w:rPr>
              <w:t>L. Norkienė</w:t>
            </w:r>
          </w:p>
        </w:tc>
        <w:tc>
          <w:tcPr>
            <w:tcW w:w="4820" w:type="dxa"/>
          </w:tcPr>
          <w:p w:rsidR="005F794D" w:rsidRPr="00B9085C" w:rsidRDefault="005F794D" w:rsidP="004368F8">
            <w:pPr>
              <w:rPr>
                <w:rFonts w:ascii="Times New Roman" w:hAnsi="Times New Roman" w:cs="Times New Roman"/>
                <w:b/>
              </w:rPr>
            </w:pPr>
            <w:r w:rsidRPr="00B9085C">
              <w:rPr>
                <w:rFonts w:ascii="Times New Roman" w:hAnsi="Times New Roman" w:cs="Times New Roman"/>
                <w:b/>
              </w:rPr>
              <w:t>MK-3475-671</w:t>
            </w:r>
          </w:p>
          <w:p w:rsidR="005F794D" w:rsidRPr="00B9085C" w:rsidRDefault="005F794D" w:rsidP="004368F8">
            <w:pPr>
              <w:rPr>
                <w:rFonts w:ascii="Times New Roman" w:hAnsi="Times New Roman" w:cs="Times New Roman"/>
                <w:b/>
              </w:rPr>
            </w:pPr>
          </w:p>
          <w:p w:rsidR="005F794D" w:rsidRPr="00B9085C" w:rsidRDefault="005F794D" w:rsidP="004368F8">
            <w:pPr>
              <w:rPr>
                <w:rFonts w:ascii="Times New Roman" w:hAnsi="Times New Roman" w:cs="Times New Roman"/>
              </w:rPr>
            </w:pPr>
            <w:r w:rsidRPr="00B9085C">
              <w:rPr>
                <w:rFonts w:ascii="Times New Roman" w:hAnsi="Times New Roman" w:cs="Times New Roman"/>
              </w:rPr>
              <w:t>„III fazės, atsitiktinių imčių, dvigubai koduotas, platinos dupletų chemoterapijos kartu su arba be pembrolizumabo (MK-3475) tyrimas, skiriant neoadjuvantiniam / adjuvantiniam gydymui tiriamiesiems, sergantiems rezektabiliu II, IIIA ir IIIB (T3-4N2) stadijų nesmulkialąsteliniu plaučių vėžiu (NSPV) (KEYNOTE-671)”</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117F51">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2020-08-</w:t>
            </w:r>
            <w:r w:rsidRPr="00B9085C">
              <w:rPr>
                <w:rFonts w:ascii="Times New Roman" w:hAnsi="Times New Roman" w:cs="Times New Roman"/>
              </w:rPr>
              <w:t>06</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2026-07-</w:t>
            </w:r>
            <w:r w:rsidRPr="00B9085C">
              <w:rPr>
                <w:rFonts w:ascii="Times New Roman" w:hAnsi="Times New Roman" w:cs="Times New Roman"/>
              </w:rPr>
              <w:t>29</w:t>
            </w:r>
          </w:p>
        </w:tc>
      </w:tr>
      <w:tr w:rsidR="00BB007B" w:rsidRPr="00B9085C" w:rsidTr="00A33FB7">
        <w:trPr>
          <w:trHeight w:val="250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4368F8">
            <w:pPr>
              <w:rPr>
                <w:rFonts w:ascii="Times New Roman" w:hAnsi="Times New Roman" w:cs="Times New Roman"/>
                <w:b/>
              </w:rPr>
            </w:pPr>
            <w:r w:rsidRPr="00B9085C">
              <w:rPr>
                <w:rFonts w:ascii="Times New Roman" w:hAnsi="Times New Roman" w:cs="Times New Roman"/>
                <w:b/>
              </w:rPr>
              <w:t>GIMDOS KŪNO KARCINOMA, KAI NUSTATYTAS MSI</w:t>
            </w:r>
          </w:p>
          <w:p w:rsidR="005F794D" w:rsidRPr="00B9085C" w:rsidRDefault="005F794D" w:rsidP="004368F8">
            <w:pPr>
              <w:rPr>
                <w:rFonts w:ascii="Times New Roman" w:hAnsi="Times New Roman" w:cs="Times New Roman"/>
                <w:b/>
              </w:rPr>
            </w:pPr>
          </w:p>
          <w:p w:rsidR="005F794D" w:rsidRPr="00B9085C" w:rsidRDefault="005F794D" w:rsidP="004368F8">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4368F8">
            <w:pPr>
              <w:rPr>
                <w:rFonts w:ascii="Times New Roman" w:hAnsi="Times New Roman" w:cs="Times New Roman"/>
              </w:rPr>
            </w:pPr>
            <w:r w:rsidRPr="00B9085C">
              <w:rPr>
                <w:rFonts w:ascii="Times New Roman" w:hAnsi="Times New Roman" w:cs="Times New Roman"/>
              </w:rPr>
              <w:t>V. Urbonas</w:t>
            </w:r>
          </w:p>
          <w:p w:rsidR="005F794D" w:rsidRPr="00B9085C" w:rsidRDefault="005F794D" w:rsidP="004368F8">
            <w:pPr>
              <w:rPr>
                <w:rFonts w:ascii="Times New Roman" w:hAnsi="Times New Roman" w:cs="Times New Roman"/>
              </w:rPr>
            </w:pPr>
          </w:p>
          <w:p w:rsidR="005F794D" w:rsidRPr="00B9085C" w:rsidRDefault="005F794D" w:rsidP="004368F8">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4368F8">
            <w:pPr>
              <w:rPr>
                <w:rFonts w:ascii="Times New Roman" w:hAnsi="Times New Roman" w:cs="Times New Roman"/>
              </w:rPr>
            </w:pPr>
            <w:r w:rsidRPr="00B9085C">
              <w:rPr>
                <w:rFonts w:ascii="Times New Roman" w:hAnsi="Times New Roman" w:cs="Times New Roman"/>
              </w:rPr>
              <w:t>L. Daukantienė</w:t>
            </w:r>
          </w:p>
          <w:p w:rsidR="005F794D" w:rsidRPr="00B9085C" w:rsidRDefault="005F794D" w:rsidP="004368F8">
            <w:pPr>
              <w:rPr>
                <w:rFonts w:ascii="Times New Roman" w:hAnsi="Times New Roman" w:cs="Times New Roman"/>
                <w:b/>
              </w:rPr>
            </w:pPr>
            <w:r w:rsidRPr="00B9085C">
              <w:rPr>
                <w:rFonts w:ascii="Times New Roman" w:hAnsi="Times New Roman" w:cs="Times New Roman"/>
              </w:rPr>
              <w:t>N. Lachej</w:t>
            </w:r>
          </w:p>
        </w:tc>
        <w:tc>
          <w:tcPr>
            <w:tcW w:w="4820" w:type="dxa"/>
          </w:tcPr>
          <w:p w:rsidR="005F794D" w:rsidRPr="00B9085C" w:rsidRDefault="005F794D" w:rsidP="004368F8">
            <w:pPr>
              <w:rPr>
                <w:rFonts w:ascii="Times New Roman" w:hAnsi="Times New Roman" w:cs="Times New Roman"/>
                <w:b/>
              </w:rPr>
            </w:pPr>
            <w:r w:rsidRPr="00B9085C">
              <w:rPr>
                <w:rFonts w:ascii="Times New Roman" w:hAnsi="Times New Roman" w:cs="Times New Roman"/>
                <w:b/>
              </w:rPr>
              <w:t>INCMGA0012-101</w:t>
            </w:r>
          </w:p>
          <w:p w:rsidR="005F794D" w:rsidRPr="00B9085C" w:rsidRDefault="005F794D" w:rsidP="004368F8">
            <w:pPr>
              <w:rPr>
                <w:rFonts w:ascii="Times New Roman" w:hAnsi="Times New Roman" w:cs="Times New Roman"/>
                <w:b/>
              </w:rPr>
            </w:pPr>
          </w:p>
          <w:p w:rsidR="005F794D" w:rsidRPr="00B9085C" w:rsidRDefault="005F794D" w:rsidP="004368F8">
            <w:pPr>
              <w:rPr>
                <w:rFonts w:ascii="Times New Roman" w:hAnsi="Times New Roman" w:cs="Times New Roman"/>
              </w:rPr>
            </w:pPr>
            <w:r w:rsidRPr="00B9085C">
              <w:rPr>
                <w:rFonts w:ascii="Times New Roman" w:hAnsi="Times New Roman" w:cs="Times New Roman"/>
              </w:rPr>
              <w:t>„1 fazės tyrimas, skirtas INCMGA00012 (buvusio MGA012) saugumui, toleravimui ir farmakokinetikai ištirti, preparatą skiriant  pacientams, sergantiems vėlyvos stadijos solidiniais navikais”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 xml:space="preserve">Vyksta pacientų </w:t>
            </w:r>
            <w:r w:rsidR="00A02FE6">
              <w:rPr>
                <w:rFonts w:ascii="Times New Roman" w:hAnsi="Times New Roman" w:cs="Times New Roman"/>
              </w:rPr>
              <w:t>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2020-06-</w:t>
            </w:r>
            <w:r w:rsidRPr="00B9085C">
              <w:rPr>
                <w:rFonts w:ascii="Times New Roman" w:hAnsi="Times New Roman" w:cs="Times New Roman"/>
              </w:rPr>
              <w:t>05</w:t>
            </w:r>
          </w:p>
        </w:tc>
        <w:tc>
          <w:tcPr>
            <w:tcW w:w="1418" w:type="dxa"/>
          </w:tcPr>
          <w:p w:rsidR="005F794D" w:rsidRPr="00B9085C" w:rsidRDefault="00DC0580" w:rsidP="00E51EFC">
            <w:pPr>
              <w:jc w:val="center"/>
              <w:rPr>
                <w:rFonts w:ascii="Times New Roman" w:hAnsi="Times New Roman" w:cs="Times New Roman"/>
              </w:rPr>
            </w:pPr>
            <w:r>
              <w:rPr>
                <w:rFonts w:ascii="Times New Roman" w:hAnsi="Times New Roman" w:cs="Times New Roman"/>
              </w:rPr>
              <w:t>2023</w:t>
            </w:r>
            <w:r w:rsidR="005F794D" w:rsidRPr="00B9085C">
              <w:rPr>
                <w:rFonts w:ascii="Times New Roman" w:hAnsi="Times New Roman" w:cs="Times New Roman"/>
              </w:rPr>
              <w:t xml:space="preserve"> </w:t>
            </w:r>
          </w:p>
        </w:tc>
      </w:tr>
      <w:tr w:rsidR="00BB007B" w:rsidRPr="00B9085C" w:rsidTr="00A33FB7">
        <w:trPr>
          <w:trHeight w:val="225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R. Aškinis</w:t>
            </w:r>
            <w:r w:rsidRPr="00B9085C">
              <w:rPr>
                <w:sz w:val="22"/>
                <w:szCs w:val="22"/>
              </w:rPr>
              <w:br/>
              <w:t>A. Cicėnienė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MK-3475-042</w:t>
            </w:r>
          </w:p>
          <w:p w:rsidR="005F794D" w:rsidRPr="00B9085C" w:rsidRDefault="005F794D">
            <w:pPr>
              <w:pStyle w:val="NormalWeb"/>
              <w:spacing w:before="360" w:beforeAutospacing="0" w:after="0" w:afterAutospacing="0"/>
              <w:rPr>
                <w:sz w:val="22"/>
                <w:szCs w:val="22"/>
              </w:rPr>
            </w:pPr>
            <w:r w:rsidRPr="00B9085C">
              <w:rPr>
                <w:sz w:val="22"/>
                <w:szCs w:val="22"/>
              </w:rPr>
              <w:t>„Atsitiktinių imčių, atviras III fazės bendro išgyvenamumo tyrimas, lyginantis MK-3475 su platinos chemoterapiniais preparatais negydytiems pacientams, sergantiems PD-L1 teigiamu nesmulkialąstelinių plaučių vėžiu</w:t>
            </w:r>
            <w:proofErr w:type="gramStart"/>
            <w:r w:rsidRPr="00B9085C">
              <w:rPr>
                <w:sz w:val="22"/>
                <w:szCs w:val="22"/>
              </w:rPr>
              <w:t>.“</w:t>
            </w:r>
            <w:proofErr w:type="gramEnd"/>
          </w:p>
        </w:tc>
        <w:tc>
          <w:tcPr>
            <w:tcW w:w="2268" w:type="dxa"/>
          </w:tcPr>
          <w:p w:rsidR="005F794D" w:rsidRPr="00B9085C" w:rsidRDefault="001F6C60" w:rsidP="00F304DE">
            <w:pPr>
              <w:pStyle w:val="NormalWeb"/>
              <w:spacing w:before="0" w:beforeAutospacing="0" w:after="0" w:afterAutospacing="0"/>
              <w:jc w:val="center"/>
              <w:rPr>
                <w:sz w:val="22"/>
                <w:szCs w:val="22"/>
              </w:rPr>
            </w:pPr>
            <w:r>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Pr>
                <w:sz w:val="22"/>
                <w:szCs w:val="22"/>
              </w:rPr>
              <w:t>2014-11-</w:t>
            </w:r>
            <w:r w:rsidRPr="00B9085C">
              <w:rPr>
                <w:sz w:val="22"/>
                <w:szCs w:val="22"/>
              </w:rPr>
              <w:t>06</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Pr>
                <w:sz w:val="22"/>
                <w:szCs w:val="22"/>
              </w:rPr>
              <w:t>2</w:t>
            </w:r>
            <w:r w:rsidR="00854672">
              <w:rPr>
                <w:sz w:val="22"/>
                <w:szCs w:val="22"/>
              </w:rPr>
              <w:t>-11-29</w:t>
            </w:r>
          </w:p>
        </w:tc>
      </w:tr>
      <w:tr w:rsidR="00BB007B" w:rsidRPr="00B9085C" w:rsidTr="00A33FB7">
        <w:trPr>
          <w:trHeight w:val="25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5C068B">
            <w:pPr>
              <w:rPr>
                <w:rFonts w:ascii="Times New Roman" w:hAnsi="Times New Roman" w:cs="Times New Roman"/>
                <w:b/>
              </w:rPr>
            </w:pPr>
            <w:r w:rsidRPr="00B9085C">
              <w:rPr>
                <w:rFonts w:ascii="Times New Roman" w:hAnsi="Times New Roman" w:cs="Times New Roman"/>
                <w:b/>
              </w:rPr>
              <w:t>KRŪTIES VĖŽYS</w:t>
            </w:r>
          </w:p>
          <w:p w:rsidR="005F794D" w:rsidRPr="00B9085C" w:rsidRDefault="005F794D" w:rsidP="005C068B">
            <w:pPr>
              <w:rPr>
                <w:rFonts w:ascii="Times New Roman" w:hAnsi="Times New Roman" w:cs="Times New Roman"/>
                <w:b/>
              </w:rPr>
            </w:pPr>
          </w:p>
          <w:p w:rsidR="005F794D" w:rsidRPr="00B9085C" w:rsidRDefault="005F794D" w:rsidP="005C068B">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5C068B">
            <w:pPr>
              <w:rPr>
                <w:rFonts w:ascii="Times New Roman" w:hAnsi="Times New Roman" w:cs="Times New Roman"/>
              </w:rPr>
            </w:pPr>
            <w:r w:rsidRPr="00B9085C">
              <w:rPr>
                <w:rFonts w:ascii="Times New Roman" w:hAnsi="Times New Roman" w:cs="Times New Roman"/>
              </w:rPr>
              <w:t>L. Daukantienė</w:t>
            </w:r>
          </w:p>
          <w:p w:rsidR="005F794D" w:rsidRPr="00B9085C" w:rsidRDefault="005F794D" w:rsidP="005C068B">
            <w:pPr>
              <w:rPr>
                <w:rFonts w:ascii="Times New Roman" w:hAnsi="Times New Roman" w:cs="Times New Roman"/>
              </w:rPr>
            </w:pPr>
          </w:p>
          <w:p w:rsidR="005F794D" w:rsidRPr="00B9085C" w:rsidRDefault="005F794D" w:rsidP="005C068B">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5C068B">
            <w:pPr>
              <w:rPr>
                <w:rFonts w:ascii="Times New Roman" w:hAnsi="Times New Roman" w:cs="Times New Roman"/>
              </w:rPr>
            </w:pPr>
            <w:r w:rsidRPr="00B9085C">
              <w:rPr>
                <w:rFonts w:ascii="Times New Roman" w:hAnsi="Times New Roman" w:cs="Times New Roman"/>
              </w:rPr>
              <w:t>M. Drobnienė</w:t>
            </w:r>
          </w:p>
          <w:p w:rsidR="005F794D" w:rsidRPr="00B9085C" w:rsidRDefault="005F794D" w:rsidP="005C068B">
            <w:pPr>
              <w:rPr>
                <w:rFonts w:ascii="Times New Roman" w:hAnsi="Times New Roman" w:cs="Times New Roman"/>
                <w:b/>
              </w:rPr>
            </w:pPr>
            <w:r w:rsidRPr="00B9085C">
              <w:rPr>
                <w:rFonts w:ascii="Times New Roman" w:hAnsi="Times New Roman" w:cs="Times New Roman"/>
              </w:rPr>
              <w:t>E. Baltruškevičienė</w:t>
            </w:r>
          </w:p>
        </w:tc>
        <w:tc>
          <w:tcPr>
            <w:tcW w:w="4820" w:type="dxa"/>
          </w:tcPr>
          <w:p w:rsidR="005F794D" w:rsidRPr="00B9085C" w:rsidRDefault="005F794D" w:rsidP="005C068B">
            <w:pPr>
              <w:rPr>
                <w:rFonts w:ascii="Times New Roman" w:hAnsi="Times New Roman" w:cs="Times New Roman"/>
                <w:b/>
              </w:rPr>
            </w:pPr>
            <w:r w:rsidRPr="00B9085C">
              <w:rPr>
                <w:rFonts w:ascii="Times New Roman" w:hAnsi="Times New Roman" w:cs="Times New Roman"/>
                <w:b/>
              </w:rPr>
              <w:t>CLEE011A2207</w:t>
            </w:r>
          </w:p>
          <w:p w:rsidR="005F794D" w:rsidRPr="00B9085C" w:rsidRDefault="005F794D" w:rsidP="005C068B">
            <w:pPr>
              <w:rPr>
                <w:rFonts w:ascii="Times New Roman" w:hAnsi="Times New Roman" w:cs="Times New Roman"/>
                <w:b/>
              </w:rPr>
            </w:pPr>
          </w:p>
          <w:p w:rsidR="005F794D" w:rsidRPr="00B9085C" w:rsidRDefault="005F794D" w:rsidP="005C068B">
            <w:pPr>
              <w:rPr>
                <w:rFonts w:ascii="Times New Roman" w:hAnsi="Times New Roman" w:cs="Times New Roman"/>
              </w:rPr>
            </w:pPr>
            <w:r w:rsidRPr="00B9085C">
              <w:rPr>
                <w:rFonts w:ascii="Times New Roman" w:hAnsi="Times New Roman" w:cs="Times New Roman"/>
              </w:rPr>
              <w:t>„II fazės, daugiacentris, atsitiktinių imčių, atvirasis tyrimas ribociklibo 400 mg dozės derinio su nesteroidiniais aromatazės inhibitoriais saugumui ir veiksmingumui įvertinti, skiriant progresavusiu hormonų receptoriams teigiamu ir HER2 neigiamu krūties vėžiu sergančioms moterims iki ir po menopauzės, anksčiau negydytoms nuo progresavusios ligos”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stebėjimas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2019</w:t>
            </w:r>
            <w:r>
              <w:rPr>
                <w:rFonts w:ascii="Times New Roman" w:hAnsi="Times New Roman" w:cs="Times New Roman"/>
              </w:rPr>
              <w:t>-05-</w:t>
            </w:r>
            <w:r w:rsidRPr="00B9085C">
              <w:rPr>
                <w:rFonts w:ascii="Times New Roman" w:hAnsi="Times New Roman" w:cs="Times New Roman"/>
              </w:rPr>
              <w:t>30</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 xml:space="preserve">2026 </w:t>
            </w:r>
          </w:p>
        </w:tc>
      </w:tr>
      <w:tr w:rsidR="00BB007B" w:rsidRPr="00B9085C" w:rsidTr="00A33FB7">
        <w:trPr>
          <w:trHeight w:val="254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5C068B">
            <w:pPr>
              <w:pStyle w:val="NormalWeb"/>
              <w:spacing w:before="0" w:beforeAutospacing="0" w:after="360" w:afterAutospacing="0"/>
              <w:rPr>
                <w:sz w:val="22"/>
                <w:szCs w:val="22"/>
              </w:rPr>
            </w:pPr>
            <w:r w:rsidRPr="00B9085C">
              <w:rPr>
                <w:rStyle w:val="Strong"/>
                <w:sz w:val="22"/>
                <w:szCs w:val="22"/>
              </w:rPr>
              <w:t>STOROSIOS ŽARNOS VĖŽYS</w:t>
            </w:r>
          </w:p>
          <w:p w:rsidR="005F794D" w:rsidRPr="00B9085C" w:rsidRDefault="005F794D" w:rsidP="005C068B">
            <w:pPr>
              <w:pStyle w:val="NormalWeb"/>
              <w:spacing w:before="360" w:beforeAutospacing="0" w:after="360" w:afterAutospacing="0"/>
              <w:rPr>
                <w:sz w:val="22"/>
                <w:szCs w:val="22"/>
              </w:rPr>
            </w:pPr>
            <w:r w:rsidRPr="00B9085C">
              <w:rPr>
                <w:sz w:val="22"/>
                <w:szCs w:val="22"/>
              </w:rPr>
              <w:t>Pagrindinė tyrėja:</w:t>
            </w:r>
            <w:r w:rsidRPr="00B9085C">
              <w:rPr>
                <w:sz w:val="22"/>
                <w:szCs w:val="22"/>
              </w:rPr>
              <w:br/>
              <w:t>E. Baltruškevičienė</w:t>
            </w:r>
          </w:p>
          <w:p w:rsidR="005F794D" w:rsidRPr="00B9085C" w:rsidRDefault="005F794D" w:rsidP="005C068B">
            <w:pPr>
              <w:rPr>
                <w:rFonts w:ascii="Times New Roman" w:hAnsi="Times New Roman" w:cs="Times New Roman"/>
                <w:b/>
              </w:rPr>
            </w:pPr>
            <w:r w:rsidRPr="00B9085C">
              <w:rPr>
                <w:rFonts w:ascii="Times New Roman" w:hAnsi="Times New Roman" w:cs="Times New Roman"/>
              </w:rPr>
              <w:t>Kiti tyrėjai:</w:t>
            </w:r>
            <w:r w:rsidRPr="00B9085C">
              <w:rPr>
                <w:rFonts w:ascii="Times New Roman" w:hAnsi="Times New Roman" w:cs="Times New Roman"/>
              </w:rPr>
              <w:br/>
              <w:t>L. Daukantienė </w:t>
            </w:r>
            <w:r w:rsidRPr="00B9085C">
              <w:rPr>
                <w:rFonts w:ascii="Times New Roman" w:hAnsi="Times New Roman" w:cs="Times New Roman"/>
              </w:rPr>
              <w:br/>
              <w:t>A.Cicėnienė</w:t>
            </w:r>
          </w:p>
        </w:tc>
        <w:tc>
          <w:tcPr>
            <w:tcW w:w="4820" w:type="dxa"/>
          </w:tcPr>
          <w:p w:rsidR="005F794D" w:rsidRPr="00B9085C" w:rsidRDefault="005F794D" w:rsidP="005C068B">
            <w:pPr>
              <w:rPr>
                <w:rFonts w:ascii="Times New Roman" w:hAnsi="Times New Roman" w:cs="Times New Roman"/>
                <w:b/>
              </w:rPr>
            </w:pPr>
            <w:r w:rsidRPr="00B9085C">
              <w:rPr>
                <w:rFonts w:ascii="Times New Roman" w:hAnsi="Times New Roman" w:cs="Times New Roman"/>
                <w:b/>
              </w:rPr>
              <w:t>CL3-95005-006</w:t>
            </w:r>
          </w:p>
          <w:p w:rsidR="005F794D" w:rsidRPr="00B9085C" w:rsidRDefault="005F794D" w:rsidP="005C068B">
            <w:pPr>
              <w:rPr>
                <w:rFonts w:ascii="Times New Roman" w:hAnsi="Times New Roman" w:cs="Times New Roman"/>
              </w:rPr>
            </w:pPr>
          </w:p>
          <w:p w:rsidR="005F794D" w:rsidRPr="00B9085C" w:rsidRDefault="005F794D" w:rsidP="005C068B">
            <w:pPr>
              <w:rPr>
                <w:rFonts w:ascii="Times New Roman" w:hAnsi="Times New Roman" w:cs="Times New Roman"/>
              </w:rPr>
            </w:pPr>
            <w:r w:rsidRPr="00B9085C">
              <w:rPr>
                <w:rFonts w:ascii="Times New Roman" w:hAnsi="Times New Roman" w:cs="Times New Roman"/>
              </w:rPr>
              <w:t>„Atviras, atsitiktinių imčių, 3-ios fazės tyrimas, skirtas palyginti metastaziniu kolorektaliniu vėžiu sergančių pacientų, kuriems nenumatyta intensyvi terapija, pirmaeilį gydymą trifluridinu/tipiracilu (S 95005), skiriamu kartu su bevacizumabu, su pirmaeiliu gydymu kapecitabinu, skiriamu kartu su bevacizumabu (SOLSTICE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stebėjimas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2019-06-</w:t>
            </w:r>
            <w:r w:rsidRPr="00B9085C">
              <w:rPr>
                <w:rFonts w:ascii="Times New Roman" w:hAnsi="Times New Roman" w:cs="Times New Roman"/>
              </w:rPr>
              <w:t>10</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w:t>
            </w:r>
            <w:r w:rsidR="00B40CE9">
              <w:rPr>
                <w:rFonts w:ascii="Times New Roman" w:hAnsi="Times New Roman" w:cs="Times New Roman"/>
              </w:rPr>
              <w:t>3</w:t>
            </w:r>
          </w:p>
        </w:tc>
      </w:tr>
      <w:tr w:rsidR="00BB007B" w:rsidRPr="00B9085C" w:rsidTr="00A33FB7">
        <w:trPr>
          <w:trHeight w:val="155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01DB5">
            <w:pPr>
              <w:rPr>
                <w:rFonts w:ascii="Times New Roman" w:hAnsi="Times New Roman" w:cs="Times New Roman"/>
                <w:b/>
              </w:rPr>
            </w:pPr>
            <w:r w:rsidRPr="00B9085C">
              <w:rPr>
                <w:rFonts w:ascii="Times New Roman" w:hAnsi="Times New Roman" w:cs="Times New Roman"/>
                <w:b/>
              </w:rPr>
              <w:t>MELANOMA</w:t>
            </w:r>
          </w:p>
          <w:p w:rsidR="005F794D" w:rsidRPr="00B9085C" w:rsidRDefault="005F794D" w:rsidP="00D01DB5">
            <w:pPr>
              <w:rPr>
                <w:rFonts w:ascii="Times New Roman" w:hAnsi="Times New Roman" w:cs="Times New Roman"/>
                <w:b/>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D01DB5">
            <w:pPr>
              <w:rPr>
                <w:rFonts w:ascii="Times New Roman" w:hAnsi="Times New Roman" w:cs="Times New Roman"/>
              </w:rPr>
            </w:pPr>
            <w:r w:rsidRPr="00B9085C">
              <w:rPr>
                <w:rFonts w:ascii="Times New Roman" w:hAnsi="Times New Roman" w:cs="Times New Roman"/>
              </w:rPr>
              <w:t>B. Brasiūnienė</w:t>
            </w:r>
          </w:p>
          <w:p w:rsidR="005F794D" w:rsidRPr="00B9085C" w:rsidRDefault="005F794D" w:rsidP="00D01DB5">
            <w:pPr>
              <w:rPr>
                <w:rFonts w:ascii="Times New Roman" w:hAnsi="Times New Roman" w:cs="Times New Roman"/>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01DB5">
            <w:pPr>
              <w:rPr>
                <w:rFonts w:ascii="Times New Roman" w:hAnsi="Times New Roman" w:cs="Times New Roman"/>
              </w:rPr>
            </w:pPr>
            <w:r w:rsidRPr="00B9085C">
              <w:rPr>
                <w:rFonts w:ascii="Times New Roman" w:hAnsi="Times New Roman" w:cs="Times New Roman"/>
              </w:rPr>
              <w:t>N. Lachej</w:t>
            </w:r>
          </w:p>
          <w:p w:rsidR="005F794D" w:rsidRPr="00B9085C" w:rsidRDefault="005F794D" w:rsidP="00D01DB5">
            <w:pPr>
              <w:rPr>
                <w:rFonts w:ascii="Times New Roman" w:hAnsi="Times New Roman" w:cs="Times New Roman"/>
                <w:b/>
              </w:rPr>
            </w:pPr>
            <w:r w:rsidRPr="00B9085C">
              <w:rPr>
                <w:rFonts w:ascii="Times New Roman" w:hAnsi="Times New Roman" w:cs="Times New Roman"/>
              </w:rPr>
              <w:t>V. Urbonas</w:t>
            </w:r>
          </w:p>
        </w:tc>
        <w:tc>
          <w:tcPr>
            <w:tcW w:w="4820" w:type="dxa"/>
          </w:tcPr>
          <w:p w:rsidR="005F794D" w:rsidRPr="00B9085C" w:rsidRDefault="005F794D" w:rsidP="00D01DB5">
            <w:pPr>
              <w:rPr>
                <w:rFonts w:ascii="Times New Roman" w:hAnsi="Times New Roman" w:cs="Times New Roman"/>
                <w:b/>
              </w:rPr>
            </w:pPr>
            <w:r w:rsidRPr="00B9085C">
              <w:rPr>
                <w:rFonts w:ascii="Times New Roman" w:hAnsi="Times New Roman" w:cs="Times New Roman"/>
                <w:b/>
              </w:rPr>
              <w:t>CDRB436F2410</w:t>
            </w:r>
          </w:p>
          <w:p w:rsidR="005F794D" w:rsidRPr="00B9085C" w:rsidRDefault="005F794D" w:rsidP="00D01DB5">
            <w:pPr>
              <w:rPr>
                <w:rFonts w:ascii="Times New Roman" w:hAnsi="Times New Roman" w:cs="Times New Roman"/>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„COMBI-APlus: Atvirasis, IIIb fazės, adjuvantiniam III stadijos melanomos su BRAF V600 mutacija gydymui po visiško pašalinimo skiriamo dabrafenibo derinio su trametinibu tyrimas adaptuoto karščiavimo nepageidaujamų reiškinių (NR) malšinimo algoritmo įtakai su karščiavimu susijusioms baigtims įvertinti (Plius)“</w:t>
            </w:r>
          </w:p>
        </w:tc>
        <w:tc>
          <w:tcPr>
            <w:tcW w:w="2268" w:type="dxa"/>
          </w:tcPr>
          <w:p w:rsidR="005F794D" w:rsidRPr="00B9085C" w:rsidRDefault="005F794D" w:rsidP="00F304DE">
            <w:pPr>
              <w:jc w:val="center"/>
              <w:rPr>
                <w:rFonts w:ascii="Times New Roman" w:hAnsi="Times New Roman" w:cs="Times New Roman"/>
              </w:rPr>
            </w:pPr>
            <w:r>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2018-10-</w:t>
            </w:r>
            <w:r w:rsidRPr="00B9085C">
              <w:rPr>
                <w:rFonts w:ascii="Times New Roman" w:hAnsi="Times New Roman" w:cs="Times New Roman"/>
              </w:rPr>
              <w:t>03</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2022-01-14</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01DB5">
            <w:pPr>
              <w:rPr>
                <w:rFonts w:ascii="Times New Roman" w:hAnsi="Times New Roman" w:cs="Times New Roman"/>
                <w:b/>
              </w:rPr>
            </w:pPr>
            <w:r w:rsidRPr="00B9085C">
              <w:rPr>
                <w:rFonts w:ascii="Times New Roman" w:hAnsi="Times New Roman" w:cs="Times New Roman"/>
                <w:b/>
              </w:rPr>
              <w:t>PROSTATOS ADENOKARCINOMA</w:t>
            </w:r>
          </w:p>
          <w:p w:rsidR="005F794D" w:rsidRPr="00B9085C" w:rsidRDefault="005F794D" w:rsidP="00D01DB5">
            <w:pPr>
              <w:rPr>
                <w:rFonts w:ascii="Times New Roman" w:hAnsi="Times New Roman" w:cs="Times New Roman"/>
                <w:b/>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01DB5">
            <w:pPr>
              <w:rPr>
                <w:rFonts w:ascii="Times New Roman" w:hAnsi="Times New Roman" w:cs="Times New Roman"/>
              </w:rPr>
            </w:pPr>
            <w:r w:rsidRPr="00B9085C">
              <w:rPr>
                <w:rFonts w:ascii="Times New Roman" w:hAnsi="Times New Roman" w:cs="Times New Roman"/>
              </w:rPr>
              <w:t>A. Ulys</w:t>
            </w:r>
          </w:p>
          <w:p w:rsidR="005F794D" w:rsidRPr="00B9085C" w:rsidRDefault="005F794D" w:rsidP="00D01DB5">
            <w:pPr>
              <w:rPr>
                <w:rFonts w:ascii="Times New Roman" w:hAnsi="Times New Roman" w:cs="Times New Roman"/>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01DB5">
            <w:pPr>
              <w:rPr>
                <w:rFonts w:ascii="Times New Roman" w:hAnsi="Times New Roman" w:cs="Times New Roman"/>
              </w:rPr>
            </w:pPr>
            <w:r w:rsidRPr="00B9085C">
              <w:rPr>
                <w:rFonts w:ascii="Times New Roman" w:hAnsi="Times New Roman" w:cs="Times New Roman"/>
              </w:rPr>
              <w:t>J. Asadauskienė</w:t>
            </w:r>
          </w:p>
          <w:p w:rsidR="005F794D" w:rsidRPr="00B9085C" w:rsidRDefault="005F794D" w:rsidP="00D01DB5">
            <w:pPr>
              <w:rPr>
                <w:rFonts w:ascii="Times New Roman" w:hAnsi="Times New Roman" w:cs="Times New Roman"/>
              </w:rPr>
            </w:pPr>
            <w:r w:rsidRPr="00B9085C">
              <w:rPr>
                <w:rFonts w:ascii="Times New Roman" w:hAnsi="Times New Roman" w:cs="Times New Roman"/>
              </w:rPr>
              <w:t>A. Patašius</w:t>
            </w:r>
          </w:p>
          <w:p w:rsidR="005F794D" w:rsidRPr="00B9085C" w:rsidRDefault="005F794D" w:rsidP="00D01DB5">
            <w:pPr>
              <w:rPr>
                <w:rFonts w:ascii="Times New Roman" w:hAnsi="Times New Roman" w:cs="Times New Roman"/>
              </w:rPr>
            </w:pPr>
            <w:r w:rsidRPr="00B9085C">
              <w:rPr>
                <w:rFonts w:ascii="Times New Roman" w:hAnsi="Times New Roman" w:cs="Times New Roman"/>
              </w:rPr>
              <w:t>A. Zykus</w:t>
            </w:r>
          </w:p>
          <w:p w:rsidR="005F794D" w:rsidRPr="00B9085C" w:rsidRDefault="005F794D" w:rsidP="00D01DB5">
            <w:pPr>
              <w:rPr>
                <w:rFonts w:ascii="Times New Roman" w:hAnsi="Times New Roman" w:cs="Times New Roman"/>
                <w:b/>
              </w:rPr>
            </w:pPr>
            <w:r w:rsidRPr="00B9085C">
              <w:rPr>
                <w:rFonts w:ascii="Times New Roman" w:hAnsi="Times New Roman" w:cs="Times New Roman"/>
              </w:rPr>
              <w:t>S. Žilys</w:t>
            </w:r>
          </w:p>
        </w:tc>
        <w:tc>
          <w:tcPr>
            <w:tcW w:w="4820" w:type="dxa"/>
          </w:tcPr>
          <w:p w:rsidR="005F794D" w:rsidRPr="00B9085C" w:rsidRDefault="005F794D" w:rsidP="00D01DB5">
            <w:pPr>
              <w:rPr>
                <w:rFonts w:ascii="Times New Roman" w:hAnsi="Times New Roman" w:cs="Times New Roman"/>
                <w:b/>
              </w:rPr>
            </w:pPr>
            <w:r w:rsidRPr="00B9085C">
              <w:rPr>
                <w:rFonts w:ascii="Times New Roman" w:hAnsi="Times New Roman" w:cs="Times New Roman"/>
                <w:b/>
              </w:rPr>
              <w:t>UROLUD-4</w:t>
            </w:r>
          </w:p>
          <w:p w:rsidR="005F794D" w:rsidRPr="00B9085C" w:rsidRDefault="005F794D" w:rsidP="00D01DB5">
            <w:pPr>
              <w:rPr>
                <w:rFonts w:ascii="Times New Roman" w:hAnsi="Times New Roman" w:cs="Times New Roman"/>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„Pacientų, kuriems yra diagnozuota metastazinė, kastracijai rezistentiška prostatos adenokarcinoma prospektyvinė stebimoji studija“</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pacientų stebėjimas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2018-04-25</w:t>
            </w:r>
          </w:p>
        </w:tc>
        <w:tc>
          <w:tcPr>
            <w:tcW w:w="1418" w:type="dxa"/>
          </w:tcPr>
          <w:p w:rsidR="005F794D" w:rsidRPr="00B9085C" w:rsidRDefault="00D060B9" w:rsidP="00E51EFC">
            <w:pPr>
              <w:jc w:val="center"/>
              <w:rPr>
                <w:rFonts w:ascii="Times New Roman" w:hAnsi="Times New Roman" w:cs="Times New Roman"/>
              </w:rPr>
            </w:pPr>
            <w:r>
              <w:rPr>
                <w:rFonts w:ascii="Times New Roman" w:hAnsi="Times New Roman" w:cs="Times New Roman"/>
              </w:rPr>
              <w:t>2023</w:t>
            </w:r>
            <w:r w:rsidR="005F794D" w:rsidRPr="00B9085C">
              <w:rPr>
                <w:rFonts w:ascii="Times New Roman" w:hAnsi="Times New Roman" w:cs="Times New Roman"/>
              </w:rPr>
              <w:t xml:space="preserve"> </w:t>
            </w:r>
          </w:p>
        </w:tc>
      </w:tr>
      <w:tr w:rsidR="00BB007B" w:rsidRPr="00B9085C" w:rsidTr="00A33FB7">
        <w:trPr>
          <w:trHeight w:val="22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D01DB5">
            <w:pPr>
              <w:rPr>
                <w:rFonts w:ascii="Times New Roman" w:hAnsi="Times New Roman" w:cs="Times New Roman"/>
                <w:b/>
              </w:rPr>
            </w:pPr>
            <w:r w:rsidRPr="00B9085C">
              <w:rPr>
                <w:rFonts w:ascii="Times New Roman" w:hAnsi="Times New Roman" w:cs="Times New Roman"/>
                <w:b/>
              </w:rPr>
              <w:t>PLAUČIŲ VEŽYS</w:t>
            </w:r>
          </w:p>
          <w:p w:rsidR="005F794D" w:rsidRPr="00B9085C" w:rsidRDefault="005F794D" w:rsidP="00D01DB5">
            <w:pPr>
              <w:rPr>
                <w:rFonts w:ascii="Times New Roman" w:hAnsi="Times New Roman" w:cs="Times New Roman"/>
                <w:b/>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D01DB5">
            <w:pPr>
              <w:rPr>
                <w:rFonts w:ascii="Times New Roman" w:hAnsi="Times New Roman" w:cs="Times New Roman"/>
              </w:rPr>
            </w:pPr>
            <w:r w:rsidRPr="00B9085C">
              <w:rPr>
                <w:rFonts w:ascii="Times New Roman" w:hAnsi="Times New Roman" w:cs="Times New Roman"/>
              </w:rPr>
              <w:t>S. Cicėnas</w:t>
            </w:r>
          </w:p>
          <w:p w:rsidR="005F794D" w:rsidRPr="00B9085C" w:rsidRDefault="005F794D" w:rsidP="00D01DB5">
            <w:pPr>
              <w:rPr>
                <w:rFonts w:ascii="Times New Roman" w:hAnsi="Times New Roman" w:cs="Times New Roman"/>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D01DB5">
            <w:pPr>
              <w:rPr>
                <w:rFonts w:ascii="Times New Roman" w:hAnsi="Times New Roman" w:cs="Times New Roman"/>
              </w:rPr>
            </w:pPr>
            <w:r w:rsidRPr="00B9085C">
              <w:rPr>
                <w:rFonts w:ascii="Times New Roman" w:hAnsi="Times New Roman" w:cs="Times New Roman"/>
              </w:rPr>
              <w:t>V. Gedvilaitė</w:t>
            </w:r>
          </w:p>
          <w:p w:rsidR="005F794D" w:rsidRPr="00B9085C" w:rsidRDefault="005F794D" w:rsidP="00D01DB5">
            <w:pPr>
              <w:rPr>
                <w:rFonts w:ascii="Times New Roman" w:hAnsi="Times New Roman" w:cs="Times New Roman"/>
              </w:rPr>
            </w:pPr>
            <w:r w:rsidRPr="00B9085C">
              <w:rPr>
                <w:rFonts w:ascii="Times New Roman" w:hAnsi="Times New Roman" w:cs="Times New Roman"/>
              </w:rPr>
              <w:t>L. Norkienė</w:t>
            </w:r>
          </w:p>
          <w:p w:rsidR="005F794D" w:rsidRPr="00B9085C" w:rsidRDefault="005F794D" w:rsidP="00D01DB5">
            <w:pPr>
              <w:rPr>
                <w:rFonts w:ascii="Times New Roman" w:hAnsi="Times New Roman" w:cs="Times New Roman"/>
                <w:b/>
              </w:rPr>
            </w:pPr>
            <w:r w:rsidRPr="00B9085C">
              <w:rPr>
                <w:rFonts w:ascii="Times New Roman" w:hAnsi="Times New Roman" w:cs="Times New Roman"/>
              </w:rPr>
              <w:t>A. Cicėnienė</w:t>
            </w:r>
          </w:p>
        </w:tc>
        <w:tc>
          <w:tcPr>
            <w:tcW w:w="4820" w:type="dxa"/>
          </w:tcPr>
          <w:p w:rsidR="005F794D" w:rsidRPr="00B9085C" w:rsidRDefault="005F794D" w:rsidP="00D01DB5">
            <w:pPr>
              <w:rPr>
                <w:rFonts w:ascii="Times New Roman" w:hAnsi="Times New Roman" w:cs="Times New Roman"/>
                <w:b/>
              </w:rPr>
            </w:pPr>
            <w:r w:rsidRPr="00B9085C">
              <w:rPr>
                <w:rFonts w:ascii="Times New Roman" w:hAnsi="Times New Roman" w:cs="Times New Roman"/>
                <w:b/>
              </w:rPr>
              <w:t>BGB-A317-303</w:t>
            </w:r>
          </w:p>
          <w:p w:rsidR="005F794D" w:rsidRPr="00B9085C" w:rsidRDefault="005F794D" w:rsidP="00D01DB5">
            <w:pPr>
              <w:rPr>
                <w:rFonts w:ascii="Times New Roman" w:hAnsi="Times New Roman" w:cs="Times New Roman"/>
              </w:rPr>
            </w:pPr>
          </w:p>
          <w:p w:rsidR="005F794D" w:rsidRPr="00B9085C" w:rsidRDefault="005F794D" w:rsidP="00D01DB5">
            <w:pPr>
              <w:rPr>
                <w:rFonts w:ascii="Times New Roman" w:hAnsi="Times New Roman" w:cs="Times New Roman"/>
              </w:rPr>
            </w:pPr>
            <w:r w:rsidRPr="00B9085C">
              <w:rPr>
                <w:rFonts w:ascii="Times New Roman" w:hAnsi="Times New Roman" w:cs="Times New Roman"/>
              </w:rPr>
              <w:t>„3 fazės, atviras, daugiacentris, atsitiktinių imčių tyrimas, skirtas BGB-A317 (prieš PD1 veikiančio antikūno) veiksmingumui ir saugumui ištirti, lyginant su docetakseliu, pacientams, sergantiems nesmulkialąsteliniu plaučių vėžiu, kuris progresavo anksčiau taikant platinos preparatų režimą“</w:t>
            </w:r>
          </w:p>
        </w:tc>
        <w:tc>
          <w:tcPr>
            <w:tcW w:w="2268" w:type="dxa"/>
          </w:tcPr>
          <w:p w:rsidR="005F794D" w:rsidRPr="00B9085C" w:rsidRDefault="005F794D" w:rsidP="00F304DE">
            <w:pPr>
              <w:pStyle w:val="NormalWeb"/>
              <w:spacing w:before="0" w:beforeAutospacing="0" w:after="0" w:afterAutospacing="0"/>
              <w:jc w:val="center"/>
              <w:rPr>
                <w:sz w:val="22"/>
                <w:szCs w:val="22"/>
              </w:rPr>
            </w:pPr>
            <w:r>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2018-12-05</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Pr>
                <w:sz w:val="22"/>
                <w:szCs w:val="22"/>
              </w:rPr>
              <w:t>2-02-09</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SKRANDŽIO ARBA GASTROEZOFAGINĖS JUNGTIES ADENOKARCINOMA</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E. Baltruškevičienė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N. Lachej</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MK-3475-062</w:t>
            </w:r>
          </w:p>
          <w:p w:rsidR="005F794D" w:rsidRPr="00B9085C" w:rsidRDefault="005F794D">
            <w:pPr>
              <w:pStyle w:val="NormalWeb"/>
              <w:spacing w:before="360" w:beforeAutospacing="0" w:after="0" w:afterAutospacing="0"/>
              <w:rPr>
                <w:sz w:val="22"/>
                <w:szCs w:val="22"/>
              </w:rPr>
            </w:pPr>
            <w:r w:rsidRPr="00B9085C">
              <w:rPr>
                <w:sz w:val="22"/>
                <w:szCs w:val="22"/>
              </w:rPr>
              <w:t>„Atsitiktinių imčių, aktyviai kontroliuojamas, dalinai aklas, biologinių žymenų atrankos,III fazės klinikinis tyrimas, skiriant pembrolizumabą kaip monoterapiją ir derinyje kartu su cisplatina +5- fluorouracilu, kaip pirmo pasirinkimo terapija pacientams su pažengusia skrandžio arba gastroezofaginės jungties adenokarcinoma, lyginant su placebo+cisplatinos+5-fluorouracilo deriniu.“</w:t>
            </w:r>
          </w:p>
        </w:tc>
        <w:tc>
          <w:tcPr>
            <w:tcW w:w="2268" w:type="dxa"/>
          </w:tcPr>
          <w:p w:rsidR="005F794D" w:rsidRPr="00B9085C" w:rsidRDefault="00A06A13" w:rsidP="00F304DE">
            <w:pPr>
              <w:pStyle w:val="NormalWeb"/>
              <w:spacing w:before="0" w:beforeAutospacing="0" w:after="0" w:afterAutospacing="0"/>
              <w:jc w:val="center"/>
              <w:rPr>
                <w:sz w:val="22"/>
                <w:szCs w:val="22"/>
              </w:rPr>
            </w:pPr>
            <w:r>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2016-05-19</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Pr>
                <w:sz w:val="22"/>
                <w:szCs w:val="22"/>
              </w:rPr>
              <w:t>2</w:t>
            </w:r>
            <w:r w:rsidR="00A06A13">
              <w:rPr>
                <w:sz w:val="22"/>
                <w:szCs w:val="22"/>
              </w:rPr>
              <w:t>-10-11</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7B1C38">
            <w:pPr>
              <w:rPr>
                <w:rFonts w:ascii="Times New Roman" w:hAnsi="Times New Roman" w:cs="Times New Roman"/>
                <w:b/>
              </w:rPr>
            </w:pPr>
            <w:r w:rsidRPr="00B9085C">
              <w:rPr>
                <w:rFonts w:ascii="Times New Roman" w:hAnsi="Times New Roman" w:cs="Times New Roman"/>
                <w:b/>
              </w:rPr>
              <w:t>GAUBTINĖS IR TIESIOSIOS ŽARNOS ARBA PLAUČIŲ VĖŽYS</w:t>
            </w:r>
          </w:p>
          <w:p w:rsidR="005F794D" w:rsidRPr="00B9085C" w:rsidRDefault="005F794D" w:rsidP="007B1C38">
            <w:pPr>
              <w:rPr>
                <w:rFonts w:ascii="Times New Roman" w:hAnsi="Times New Roman" w:cs="Times New Roman"/>
                <w:b/>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7B1C38">
            <w:pPr>
              <w:rPr>
                <w:rFonts w:ascii="Times New Roman" w:hAnsi="Times New Roman" w:cs="Times New Roman"/>
              </w:rPr>
            </w:pPr>
            <w:r w:rsidRPr="00B9085C">
              <w:rPr>
                <w:rFonts w:ascii="Times New Roman" w:hAnsi="Times New Roman" w:cs="Times New Roman"/>
              </w:rPr>
              <w:t>E. Baltruškevičienė</w:t>
            </w:r>
          </w:p>
          <w:p w:rsidR="005F794D" w:rsidRPr="00B9085C" w:rsidRDefault="005F794D" w:rsidP="007B1C38">
            <w:pPr>
              <w:rPr>
                <w:rFonts w:ascii="Times New Roman" w:hAnsi="Times New Roman" w:cs="Times New Roman"/>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7B1C38">
            <w:pPr>
              <w:rPr>
                <w:rFonts w:ascii="Times New Roman" w:hAnsi="Times New Roman" w:cs="Times New Roman"/>
              </w:rPr>
            </w:pPr>
            <w:r w:rsidRPr="00B9085C">
              <w:rPr>
                <w:rFonts w:ascii="Times New Roman" w:hAnsi="Times New Roman" w:cs="Times New Roman"/>
              </w:rPr>
              <w:t>L. Jasevičienė</w:t>
            </w:r>
          </w:p>
          <w:p w:rsidR="005F794D" w:rsidRPr="00B9085C" w:rsidRDefault="005F794D" w:rsidP="007B1C38">
            <w:pPr>
              <w:rPr>
                <w:rFonts w:ascii="Times New Roman" w:hAnsi="Times New Roman" w:cs="Times New Roman"/>
              </w:rPr>
            </w:pPr>
            <w:r w:rsidRPr="00B9085C">
              <w:rPr>
                <w:rFonts w:ascii="Times New Roman" w:hAnsi="Times New Roman" w:cs="Times New Roman"/>
              </w:rPr>
              <w:t>L. Norkienė</w:t>
            </w:r>
          </w:p>
          <w:p w:rsidR="005F794D" w:rsidRPr="00B9085C" w:rsidRDefault="005F794D" w:rsidP="007B1C38">
            <w:pPr>
              <w:rPr>
                <w:rFonts w:ascii="Times New Roman" w:hAnsi="Times New Roman" w:cs="Times New Roman"/>
                <w:b/>
              </w:rPr>
            </w:pPr>
            <w:r w:rsidRPr="00B9085C">
              <w:rPr>
                <w:rFonts w:ascii="Times New Roman" w:hAnsi="Times New Roman" w:cs="Times New Roman"/>
              </w:rPr>
              <w:t>V. Gedvilaitė</w:t>
            </w:r>
          </w:p>
        </w:tc>
        <w:tc>
          <w:tcPr>
            <w:tcW w:w="4820" w:type="dxa"/>
          </w:tcPr>
          <w:p w:rsidR="005F794D" w:rsidRPr="00B9085C" w:rsidRDefault="005F794D" w:rsidP="007B1C38">
            <w:pPr>
              <w:rPr>
                <w:rFonts w:ascii="Times New Roman" w:hAnsi="Times New Roman" w:cs="Times New Roman"/>
                <w:b/>
              </w:rPr>
            </w:pPr>
            <w:r w:rsidRPr="00B9085C">
              <w:rPr>
                <w:rFonts w:ascii="Times New Roman" w:hAnsi="Times New Roman" w:cs="Times New Roman"/>
                <w:b/>
              </w:rPr>
              <w:t>PR16TA06151 PROTEOS</w:t>
            </w:r>
          </w:p>
          <w:p w:rsidR="005F794D" w:rsidRPr="00B9085C" w:rsidRDefault="005F794D" w:rsidP="007B1C38">
            <w:pPr>
              <w:rPr>
                <w:rFonts w:ascii="Times New Roman" w:hAnsi="Times New Roman" w:cs="Times New Roman"/>
                <w:b/>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„Gaubtinės ir tiesiosios žarnos arba plaučių vėžiu sergančių pacientų baltymų vartojimas per pirmąjį gydymo chemo(radio)terapija arba imunoterapija kursą, skiriant mažo kiekio didelio energinio tankio ir baltymų koncentracijos geriamąjį maisto papildą: randomizuotas kontroliuojamas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duomenų apdorojimas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2019-10-30</w:t>
            </w:r>
          </w:p>
        </w:tc>
        <w:tc>
          <w:tcPr>
            <w:tcW w:w="1418" w:type="dxa"/>
          </w:tcPr>
          <w:p w:rsidR="005F794D" w:rsidRPr="00B9085C" w:rsidRDefault="005F794D" w:rsidP="00C70F3B">
            <w:pPr>
              <w:jc w:val="center"/>
              <w:rPr>
                <w:rFonts w:ascii="Times New Roman" w:hAnsi="Times New Roman" w:cs="Times New Roman"/>
              </w:rPr>
            </w:pPr>
            <w:r w:rsidRPr="00B9085C">
              <w:rPr>
                <w:rFonts w:ascii="Times New Roman" w:hAnsi="Times New Roman" w:cs="Times New Roman"/>
              </w:rPr>
              <w:t>202</w:t>
            </w:r>
            <w:r w:rsidR="00C70F3B">
              <w:rPr>
                <w:rFonts w:ascii="Times New Roman" w:hAnsi="Times New Roman" w:cs="Times New Roman"/>
              </w:rPr>
              <w:t>3</w:t>
            </w:r>
          </w:p>
        </w:tc>
      </w:tr>
      <w:tr w:rsidR="00BB007B" w:rsidRPr="00B9085C" w:rsidTr="00A33FB7">
        <w:trPr>
          <w:trHeight w:val="841"/>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7B1C38">
            <w:pPr>
              <w:rPr>
                <w:rFonts w:ascii="Times New Roman" w:hAnsi="Times New Roman" w:cs="Times New Roman"/>
                <w:b/>
              </w:rPr>
            </w:pPr>
            <w:r w:rsidRPr="00B9085C">
              <w:rPr>
                <w:rFonts w:ascii="Times New Roman" w:hAnsi="Times New Roman" w:cs="Times New Roman"/>
                <w:b/>
              </w:rPr>
              <w:t>SKRANDŽIO IR GEJ ADENOKARCINOMA</w:t>
            </w:r>
          </w:p>
          <w:p w:rsidR="005F794D" w:rsidRPr="00B9085C" w:rsidRDefault="005F794D" w:rsidP="007B1C38">
            <w:pPr>
              <w:rPr>
                <w:rFonts w:ascii="Times New Roman" w:hAnsi="Times New Roman" w:cs="Times New Roman"/>
                <w:b/>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7B1C38">
            <w:pPr>
              <w:rPr>
                <w:rFonts w:ascii="Times New Roman" w:hAnsi="Times New Roman" w:cs="Times New Roman"/>
              </w:rPr>
            </w:pPr>
            <w:r w:rsidRPr="00B9085C">
              <w:rPr>
                <w:rFonts w:ascii="Times New Roman" w:hAnsi="Times New Roman" w:cs="Times New Roman"/>
              </w:rPr>
              <w:t>E. Baltruškevičienė</w:t>
            </w:r>
          </w:p>
          <w:p w:rsidR="005F794D" w:rsidRPr="00B9085C" w:rsidRDefault="005F794D" w:rsidP="007B1C38">
            <w:pPr>
              <w:rPr>
                <w:rFonts w:ascii="Times New Roman" w:hAnsi="Times New Roman" w:cs="Times New Roman"/>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7B1C38">
            <w:pPr>
              <w:rPr>
                <w:rFonts w:ascii="Times New Roman" w:hAnsi="Times New Roman" w:cs="Times New Roman"/>
              </w:rPr>
            </w:pPr>
            <w:r w:rsidRPr="00B9085C">
              <w:rPr>
                <w:rFonts w:ascii="Times New Roman" w:hAnsi="Times New Roman" w:cs="Times New Roman"/>
              </w:rPr>
              <w:t>N. Lachej</w:t>
            </w:r>
          </w:p>
          <w:p w:rsidR="005F794D" w:rsidRPr="00B9085C" w:rsidRDefault="005F794D" w:rsidP="007B1C38">
            <w:pPr>
              <w:rPr>
                <w:rFonts w:ascii="Times New Roman" w:hAnsi="Times New Roman" w:cs="Times New Roman"/>
                <w:b/>
              </w:rPr>
            </w:pPr>
            <w:r w:rsidRPr="00B9085C">
              <w:rPr>
                <w:rFonts w:ascii="Times New Roman" w:hAnsi="Times New Roman" w:cs="Times New Roman"/>
              </w:rPr>
              <w:t>G. Anglickienė</w:t>
            </w:r>
          </w:p>
        </w:tc>
        <w:tc>
          <w:tcPr>
            <w:tcW w:w="4820" w:type="dxa"/>
          </w:tcPr>
          <w:p w:rsidR="005F794D" w:rsidRPr="00B9085C" w:rsidRDefault="005F794D" w:rsidP="007B1C38">
            <w:pPr>
              <w:rPr>
                <w:rFonts w:ascii="Times New Roman" w:hAnsi="Times New Roman" w:cs="Times New Roman"/>
                <w:b/>
              </w:rPr>
            </w:pPr>
            <w:r w:rsidRPr="00B9085C">
              <w:rPr>
                <w:rFonts w:ascii="Times New Roman" w:hAnsi="Times New Roman" w:cs="Times New Roman"/>
                <w:b/>
              </w:rPr>
              <w:t>MK-3475-585</w:t>
            </w:r>
          </w:p>
          <w:p w:rsidR="005F794D" w:rsidRPr="00B9085C" w:rsidRDefault="005F794D" w:rsidP="007B1C38">
            <w:pPr>
              <w:rPr>
                <w:rFonts w:ascii="Times New Roman" w:hAnsi="Times New Roman" w:cs="Times New Roman"/>
                <w:b/>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„III fazės, atsitiktinių imčių, dvigubai koduotas, klinikinis pembrolizumabo (MK 3475) kartu su chemoterapija (XP arba FP), lyginant su placebu kartu su chemoterapija (XP arba FP), tyrimas, skiriant neoadjuvantiniam / adjuvantiniam gydymui tiriamiesiems, sergantiems skrandžio ir gastroezofaginės jungties adenokarcinoma (KEYNOTE-585/)”</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duomenų apdorojimas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2020-08-27</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2024-10-11</w:t>
            </w:r>
          </w:p>
        </w:tc>
      </w:tr>
      <w:tr w:rsidR="00BB007B" w:rsidRPr="00B9085C" w:rsidTr="00A33FB7">
        <w:trPr>
          <w:trHeight w:val="170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7B1C38">
            <w:pPr>
              <w:rPr>
                <w:rFonts w:ascii="Times New Roman" w:hAnsi="Times New Roman" w:cs="Times New Roman"/>
                <w:b/>
              </w:rPr>
            </w:pPr>
            <w:r w:rsidRPr="00B9085C">
              <w:rPr>
                <w:rFonts w:ascii="Times New Roman" w:hAnsi="Times New Roman" w:cs="Times New Roman"/>
                <w:b/>
              </w:rPr>
              <w:t>SVEIKI SAVANORIAI</w:t>
            </w:r>
          </w:p>
          <w:p w:rsidR="005F794D" w:rsidRPr="00B9085C" w:rsidRDefault="005F794D" w:rsidP="007B1C38">
            <w:pPr>
              <w:rPr>
                <w:rFonts w:ascii="Times New Roman" w:hAnsi="Times New Roman" w:cs="Times New Roman"/>
                <w:b/>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7B1C38">
            <w:pPr>
              <w:rPr>
                <w:rFonts w:ascii="Times New Roman" w:hAnsi="Times New Roman" w:cs="Times New Roman"/>
                <w:b/>
              </w:rPr>
            </w:pPr>
            <w:r w:rsidRPr="00B9085C">
              <w:rPr>
                <w:rFonts w:ascii="Times New Roman" w:hAnsi="Times New Roman" w:cs="Times New Roman"/>
              </w:rPr>
              <w:t>J. Kišonas</w:t>
            </w:r>
          </w:p>
        </w:tc>
        <w:tc>
          <w:tcPr>
            <w:tcW w:w="4820" w:type="dxa"/>
          </w:tcPr>
          <w:p w:rsidR="005F794D" w:rsidRPr="00B9085C" w:rsidRDefault="005F794D" w:rsidP="007B1C38">
            <w:pPr>
              <w:rPr>
                <w:rFonts w:ascii="Times New Roman" w:hAnsi="Times New Roman" w:cs="Times New Roman"/>
                <w:b/>
              </w:rPr>
            </w:pPr>
            <w:r w:rsidRPr="00B9085C">
              <w:rPr>
                <w:rFonts w:ascii="Times New Roman" w:hAnsi="Times New Roman" w:cs="Times New Roman"/>
                <w:b/>
              </w:rPr>
              <w:t>SHIV-D-2019</w:t>
            </w:r>
          </w:p>
          <w:p w:rsidR="005F794D" w:rsidRPr="00B9085C" w:rsidRDefault="005F794D" w:rsidP="007B1C38">
            <w:pPr>
              <w:rPr>
                <w:rFonts w:ascii="Times New Roman" w:hAnsi="Times New Roman" w:cs="Times New Roman"/>
                <w:b/>
              </w:rPr>
            </w:pPr>
          </w:p>
          <w:p w:rsidR="005F794D" w:rsidRPr="00B9085C" w:rsidRDefault="005F794D" w:rsidP="007B1C38">
            <w:pPr>
              <w:rPr>
                <w:rFonts w:ascii="Times New Roman" w:hAnsi="Times New Roman" w:cs="Times New Roman"/>
              </w:rPr>
            </w:pPr>
            <w:r w:rsidRPr="00B9085C">
              <w:rPr>
                <w:rFonts w:ascii="Times New Roman" w:hAnsi="Times New Roman" w:cs="Times New Roman"/>
              </w:rPr>
              <w:t>„Vitamino D3 maisto papildų pasisavinimo tyrimas savanoriuose”</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Vyksta duomenų apdorojimas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2020-02-24</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w:t>
            </w:r>
            <w:r w:rsidR="003829B6">
              <w:rPr>
                <w:rFonts w:ascii="Times New Roman" w:hAnsi="Times New Roman" w:cs="Times New Roman"/>
              </w:rPr>
              <w:t>3</w:t>
            </w:r>
            <w:r>
              <w:rPr>
                <w:rFonts w:ascii="Times New Roman" w:hAnsi="Times New Roman" w:cs="Times New Roman"/>
              </w:rPr>
              <w:t xml:space="preserve"> </w:t>
            </w:r>
          </w:p>
        </w:tc>
      </w:tr>
      <w:tr w:rsidR="00BB007B" w:rsidRPr="00B9085C" w:rsidTr="00A33FB7">
        <w:trPr>
          <w:trHeight w:val="25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 xml:space="preserve"> PLAUČIŲ VEŽYS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Cicėnienė</w:t>
            </w:r>
            <w:r w:rsidRPr="00B9085C">
              <w:rPr>
                <w:sz w:val="22"/>
                <w:szCs w:val="22"/>
              </w:rPr>
              <w:br/>
              <w:t>V. Gedvilaitė</w:t>
            </w:r>
            <w:r w:rsidRPr="00B9085C">
              <w:rPr>
                <w:sz w:val="22"/>
                <w:szCs w:val="22"/>
              </w:rPr>
              <w:br/>
              <w:t>L. Norkienė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R2810-ONC-16113</w:t>
            </w:r>
          </w:p>
          <w:p w:rsidR="005F794D" w:rsidRPr="00B9085C" w:rsidRDefault="005F794D">
            <w:pPr>
              <w:pStyle w:val="NormalWeb"/>
              <w:spacing w:before="360" w:beforeAutospacing="0" w:after="0" w:afterAutospacing="0"/>
              <w:rPr>
                <w:sz w:val="22"/>
                <w:szCs w:val="22"/>
              </w:rPr>
            </w:pPr>
            <w:r w:rsidRPr="00B9085C">
              <w:rPr>
                <w:sz w:val="22"/>
                <w:szCs w:val="22"/>
              </w:rPr>
              <w:t>„Atsitiktinių imčių, III fazės, atviras REGN2810 (anti-PD-1 antikūnų), ipilimumabo (anti-CTLA-4 antikūnų) ir chemoterapijos dubletų platinos preparatų pagrindu derinių tyrimas taikant pirmos eilės gydymą pacientams, sergantiems pažengusiu metastaziniu nesmulkialąsteliniu plaučių vėžiu, kai PD-L1 navikuose išreikštas &lt;50%“</w:t>
            </w:r>
          </w:p>
        </w:tc>
        <w:tc>
          <w:tcPr>
            <w:tcW w:w="2268" w:type="dxa"/>
          </w:tcPr>
          <w:p w:rsidR="005F794D" w:rsidRPr="00B9085C" w:rsidRDefault="005F794D" w:rsidP="00F304DE">
            <w:pPr>
              <w:pStyle w:val="NormalWeb"/>
              <w:spacing w:before="0" w:beforeAutospacing="0" w:after="0" w:afterAutospacing="0"/>
              <w:jc w:val="center"/>
              <w:rPr>
                <w:sz w:val="22"/>
                <w:szCs w:val="22"/>
              </w:rPr>
            </w:pPr>
            <w:r>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2018-07-16</w:t>
            </w:r>
          </w:p>
        </w:tc>
        <w:tc>
          <w:tcPr>
            <w:tcW w:w="1418" w:type="dxa"/>
          </w:tcPr>
          <w:p w:rsidR="005F794D" w:rsidRPr="00B9085C" w:rsidRDefault="005F794D" w:rsidP="00E51EFC">
            <w:pPr>
              <w:pStyle w:val="NormalWeb"/>
              <w:spacing w:before="0" w:beforeAutospacing="0" w:after="0" w:afterAutospacing="0"/>
              <w:jc w:val="center"/>
              <w:rPr>
                <w:sz w:val="22"/>
                <w:szCs w:val="22"/>
              </w:rPr>
            </w:pPr>
            <w:r>
              <w:rPr>
                <w:sz w:val="22"/>
                <w:szCs w:val="22"/>
              </w:rPr>
              <w:t>2022-03-31</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GEP NET</w:t>
            </w:r>
          </w:p>
          <w:p w:rsidR="005F794D" w:rsidRPr="00B9085C" w:rsidRDefault="005F794D">
            <w:pPr>
              <w:pStyle w:val="NormalWeb"/>
              <w:spacing w:before="360" w:beforeAutospacing="0" w:after="0" w:afterAutospacing="0"/>
              <w:rPr>
                <w:sz w:val="22"/>
                <w:szCs w:val="22"/>
              </w:rPr>
            </w:pPr>
            <w:r w:rsidRPr="00B9085C">
              <w:rPr>
                <w:sz w:val="22"/>
                <w:szCs w:val="22"/>
              </w:rPr>
              <w:t>Pagrindinė tyrėja:</w:t>
            </w:r>
            <w:r w:rsidRPr="00B9085C">
              <w:rPr>
                <w:sz w:val="22"/>
                <w:szCs w:val="22"/>
              </w:rPr>
              <w:br/>
              <w:t>E. Baltruškevičienė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A-99-52030-286</w:t>
            </w:r>
          </w:p>
          <w:p w:rsidR="005F794D" w:rsidRPr="00B9085C" w:rsidRDefault="005F794D">
            <w:pPr>
              <w:pStyle w:val="NormalWeb"/>
              <w:spacing w:before="360" w:beforeAutospacing="0" w:after="0" w:afterAutospacing="0"/>
              <w:rPr>
                <w:sz w:val="22"/>
                <w:szCs w:val="22"/>
              </w:rPr>
            </w:pPr>
            <w:r w:rsidRPr="00B9085C">
              <w:rPr>
                <w:sz w:val="22"/>
                <w:szCs w:val="22"/>
              </w:rPr>
              <w:t>„EXPLAIN: Bandomasis, neintervencinis tyrimas, siekiant įvertinti diagnostinį, prognostinį ir atsakomosios reakcijos dydį, naudojant daugelio biožymenų (angl. Multi biomarkers) metodą, tiriant metastazavusius gastroenteropankreatinius neuroendokrininius navikus (GEP NEN)“</w:t>
            </w:r>
          </w:p>
        </w:tc>
        <w:tc>
          <w:tcPr>
            <w:tcW w:w="2268" w:type="dxa"/>
          </w:tcPr>
          <w:p w:rsidR="005F794D" w:rsidRPr="00B9085C" w:rsidRDefault="00A77BD4" w:rsidP="00F304DE">
            <w:pPr>
              <w:pStyle w:val="NormalWeb"/>
              <w:spacing w:before="0" w:beforeAutospacing="0" w:after="0" w:afterAutospacing="0"/>
              <w:jc w:val="center"/>
              <w:rPr>
                <w:sz w:val="22"/>
                <w:szCs w:val="22"/>
              </w:rPr>
            </w:pPr>
            <w:r>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2016-03-09</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Pr>
                <w:sz w:val="22"/>
                <w:szCs w:val="22"/>
              </w:rPr>
              <w:t>2</w:t>
            </w:r>
            <w:r w:rsidR="00CC7800">
              <w:rPr>
                <w:sz w:val="22"/>
                <w:szCs w:val="22"/>
              </w:rPr>
              <w:t>-08-10</w:t>
            </w:r>
          </w:p>
        </w:tc>
      </w:tr>
      <w:tr w:rsidR="00BB007B" w:rsidRPr="00B9085C" w:rsidTr="00A33FB7">
        <w:trPr>
          <w:trHeight w:val="253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ŠLAPIMO TAKŲ KARCINOMA</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B. Brasiūnienė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Asadauskienė </w:t>
            </w:r>
            <w:r w:rsidRPr="00B9085C">
              <w:rPr>
                <w:sz w:val="22"/>
                <w:szCs w:val="22"/>
              </w:rPr>
              <w:br/>
              <w:t>L.Norkienė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MO29983</w:t>
            </w:r>
          </w:p>
          <w:p w:rsidR="005F794D" w:rsidRPr="00B9085C" w:rsidRDefault="005F794D">
            <w:pPr>
              <w:pStyle w:val="NormalWeb"/>
              <w:spacing w:before="360" w:beforeAutospacing="0" w:after="0" w:afterAutospacing="0"/>
              <w:rPr>
                <w:sz w:val="22"/>
                <w:szCs w:val="22"/>
              </w:rPr>
            </w:pPr>
            <w:r w:rsidRPr="00B9085C">
              <w:rPr>
                <w:sz w:val="22"/>
                <w:szCs w:val="22"/>
              </w:rPr>
              <w:t>„Atvirasis, vienos šakos, daugiacentris atezolizumabo saugumo tyrimas, vaistinio preparato skiriant vietiškai išplitusia arba metastazavusia šlapimo takų urotelio ar ne urotelio karcinoma sergantiems pacientams“</w:t>
            </w:r>
          </w:p>
        </w:tc>
        <w:tc>
          <w:tcPr>
            <w:tcW w:w="2268" w:type="dxa"/>
          </w:tcPr>
          <w:p w:rsidR="005F794D" w:rsidRPr="00B9085C" w:rsidRDefault="00C21962" w:rsidP="00F304DE">
            <w:pPr>
              <w:pStyle w:val="NormalWeb"/>
              <w:spacing w:before="0" w:beforeAutospacing="0" w:after="0" w:afterAutospacing="0"/>
              <w:jc w:val="center"/>
              <w:rPr>
                <w:sz w:val="22"/>
                <w:szCs w:val="22"/>
              </w:rPr>
            </w:pPr>
            <w:r>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2017-03-29</w:t>
            </w:r>
          </w:p>
        </w:tc>
        <w:tc>
          <w:tcPr>
            <w:tcW w:w="1418" w:type="dxa"/>
          </w:tcPr>
          <w:p w:rsidR="005F794D" w:rsidRPr="00B9085C" w:rsidRDefault="00E87D52" w:rsidP="00E51EFC">
            <w:pPr>
              <w:pStyle w:val="NormalWeb"/>
              <w:spacing w:before="0" w:beforeAutospacing="0" w:after="0" w:afterAutospacing="0"/>
              <w:jc w:val="center"/>
              <w:rPr>
                <w:sz w:val="22"/>
                <w:szCs w:val="22"/>
              </w:rPr>
            </w:pPr>
            <w:r>
              <w:rPr>
                <w:sz w:val="22"/>
                <w:szCs w:val="22"/>
              </w:rPr>
              <w:t>2022-08-10</w:t>
            </w:r>
          </w:p>
        </w:tc>
      </w:tr>
      <w:tr w:rsidR="00BB007B" w:rsidRPr="00B9085C" w:rsidTr="00A33FB7">
        <w:trPr>
          <w:trHeight w:val="2117"/>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V. Ostapenko</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Asadauskienė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M12-914</w:t>
            </w:r>
          </w:p>
          <w:p w:rsidR="005F794D" w:rsidRPr="00B9085C" w:rsidRDefault="005F794D">
            <w:pPr>
              <w:pStyle w:val="NormalWeb"/>
              <w:spacing w:before="360" w:beforeAutospacing="0" w:after="0" w:afterAutospacing="0"/>
              <w:rPr>
                <w:sz w:val="22"/>
                <w:szCs w:val="22"/>
              </w:rPr>
            </w:pPr>
            <w:r w:rsidRPr="00B9085C">
              <w:rPr>
                <w:sz w:val="22"/>
                <w:szCs w:val="22"/>
              </w:rPr>
              <w:t>„3 fazės atsitiktinės atrankos placebu kontroliuojamas karboplatinos ir paklitakselio tyrimas su PARP inhibitoriumi veliparibu (ABT-888) arba be jo, gydant HER2 neigiamą metastazavusį arba vietiškai išplitusį neoperuojamą su BRCA susijusį krūties vėžį.“</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Vyksta duomenų apdorojimas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2014-11-21</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sidR="000374E2">
              <w:rPr>
                <w:sz w:val="22"/>
                <w:szCs w:val="22"/>
              </w:rPr>
              <w:t>3</w:t>
            </w:r>
            <w:r>
              <w:rPr>
                <w:sz w:val="22"/>
                <w:szCs w:val="22"/>
              </w:rPr>
              <w:t xml:space="preserve"> </w:t>
            </w:r>
          </w:p>
        </w:tc>
      </w:tr>
      <w:tr w:rsidR="00BB007B" w:rsidRPr="00B9085C" w:rsidTr="00A33FB7">
        <w:trPr>
          <w:trHeight w:val="2104"/>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SOLIDINIAI NAVIKAI</w:t>
            </w:r>
          </w:p>
          <w:p w:rsidR="005F794D" w:rsidRPr="00B9085C" w:rsidRDefault="005F794D" w:rsidP="00EB6439">
            <w:pPr>
              <w:rPr>
                <w:rFonts w:ascii="Times New Roman" w:hAnsi="Times New Roman" w:cs="Times New Roman"/>
                <w:b/>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Pagrindinis tyrėjas:</w:t>
            </w:r>
          </w:p>
          <w:p w:rsidR="005F794D" w:rsidRPr="00B9085C" w:rsidRDefault="005F794D" w:rsidP="00EB6439">
            <w:pPr>
              <w:rPr>
                <w:rFonts w:ascii="Times New Roman" w:hAnsi="Times New Roman" w:cs="Times New Roman"/>
              </w:rPr>
            </w:pPr>
            <w:r w:rsidRPr="00B9085C">
              <w:rPr>
                <w:rFonts w:ascii="Times New Roman" w:hAnsi="Times New Roman" w:cs="Times New Roman"/>
              </w:rPr>
              <w:t>V. Urbonas</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EB6439">
            <w:pPr>
              <w:rPr>
                <w:rFonts w:ascii="Times New Roman" w:hAnsi="Times New Roman" w:cs="Times New Roman"/>
              </w:rPr>
            </w:pPr>
            <w:r w:rsidRPr="00B9085C">
              <w:rPr>
                <w:rFonts w:ascii="Times New Roman" w:hAnsi="Times New Roman" w:cs="Times New Roman"/>
              </w:rPr>
              <w:t>E. Baltruškevičienė</w:t>
            </w:r>
          </w:p>
          <w:p w:rsidR="005F794D" w:rsidRPr="00B9085C" w:rsidRDefault="005F794D" w:rsidP="00EB6439">
            <w:pPr>
              <w:rPr>
                <w:rFonts w:ascii="Times New Roman" w:hAnsi="Times New Roman" w:cs="Times New Roman"/>
                <w:b/>
              </w:rPr>
            </w:pPr>
            <w:r w:rsidRPr="00B9085C">
              <w:rPr>
                <w:rFonts w:ascii="Times New Roman" w:hAnsi="Times New Roman" w:cs="Times New Roman"/>
              </w:rPr>
              <w:t>L. Gatijatullin</w:t>
            </w:r>
          </w:p>
        </w:tc>
        <w:tc>
          <w:tcPr>
            <w:tcW w:w="4820"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NZ-DTX-001</w:t>
            </w:r>
          </w:p>
          <w:p w:rsidR="005F794D" w:rsidRPr="00B9085C" w:rsidRDefault="005F794D" w:rsidP="00EB6439">
            <w:pPr>
              <w:rPr>
                <w:rFonts w:ascii="Times New Roman" w:hAnsi="Times New Roman" w:cs="Times New Roman"/>
                <w:b/>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 xml:space="preserve"> „Ia/ Ib fazės, pirmą kartą su žmonėmis atliekamas, atviras, daugiacentris naujos NanoZolid ir docetakselio depo formos (NZ-DTX Depot), skiriamos kaip injekcija į naviką, išplitusiais solidiniais navikais sergantiems pacientams, dozės didinimo ir dozės išplėtimo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2020-01-27</w:t>
            </w:r>
          </w:p>
        </w:tc>
        <w:tc>
          <w:tcPr>
            <w:tcW w:w="1418" w:type="dxa"/>
          </w:tcPr>
          <w:p w:rsidR="005F794D" w:rsidRPr="00B9085C" w:rsidRDefault="005F794D" w:rsidP="00E51EFC">
            <w:pPr>
              <w:jc w:val="center"/>
              <w:rPr>
                <w:rFonts w:ascii="Times New Roman" w:hAnsi="Times New Roman" w:cs="Times New Roman"/>
              </w:rPr>
            </w:pPr>
            <w:r>
              <w:rPr>
                <w:rFonts w:ascii="Times New Roman" w:hAnsi="Times New Roman" w:cs="Times New Roman"/>
              </w:rPr>
              <w:t>2021-12</w:t>
            </w:r>
            <w:r w:rsidRPr="00B9085C">
              <w:rPr>
                <w:rFonts w:ascii="Times New Roman" w:hAnsi="Times New Roman" w:cs="Times New Roman"/>
              </w:rPr>
              <w:t xml:space="preserve"> </w:t>
            </w:r>
            <w:r>
              <w:rPr>
                <w:rFonts w:ascii="Times New Roman" w:hAnsi="Times New Roman" w:cs="Times New Roman"/>
              </w:rPr>
              <w:t>-</w:t>
            </w:r>
            <w:r w:rsidRPr="00B9085C">
              <w:rPr>
                <w:rFonts w:ascii="Times New Roman" w:hAnsi="Times New Roman" w:cs="Times New Roman"/>
              </w:rPr>
              <w:t>22</w:t>
            </w:r>
          </w:p>
        </w:tc>
      </w:tr>
      <w:tr w:rsidR="00BB007B" w:rsidRPr="00B9085C" w:rsidTr="00A33FB7">
        <w:trPr>
          <w:trHeight w:val="2247"/>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GIMDOS KAKLELIO VĖŽYS</w:t>
            </w:r>
          </w:p>
          <w:p w:rsidR="005F794D" w:rsidRPr="00B9085C" w:rsidRDefault="005F794D" w:rsidP="00EB6439">
            <w:pPr>
              <w:rPr>
                <w:rFonts w:ascii="Times New Roman" w:hAnsi="Times New Roman" w:cs="Times New Roman"/>
                <w:b/>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Pagrindinė tyrėja:</w:t>
            </w:r>
          </w:p>
          <w:p w:rsidR="005F794D" w:rsidRPr="00B9085C" w:rsidRDefault="005F794D" w:rsidP="00EB6439">
            <w:pPr>
              <w:rPr>
                <w:rFonts w:ascii="Times New Roman" w:hAnsi="Times New Roman" w:cs="Times New Roman"/>
              </w:rPr>
            </w:pPr>
            <w:r w:rsidRPr="00B9085C">
              <w:rPr>
                <w:rFonts w:ascii="Times New Roman" w:hAnsi="Times New Roman" w:cs="Times New Roman"/>
              </w:rPr>
              <w:t>L. Daukantienė</w:t>
            </w:r>
          </w:p>
          <w:p w:rsidR="005F794D" w:rsidRPr="00B9085C" w:rsidRDefault="005F794D" w:rsidP="00EB6439">
            <w:pPr>
              <w:rPr>
                <w:rFonts w:ascii="Times New Roman" w:hAnsi="Times New Roman" w:cs="Times New Roman"/>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Kiti tyrėjai:</w:t>
            </w:r>
          </w:p>
          <w:p w:rsidR="005F794D" w:rsidRPr="00B9085C" w:rsidRDefault="005F794D" w:rsidP="00EB6439">
            <w:pPr>
              <w:rPr>
                <w:rFonts w:ascii="Times New Roman" w:hAnsi="Times New Roman" w:cs="Times New Roman"/>
              </w:rPr>
            </w:pPr>
            <w:r w:rsidRPr="00B9085C">
              <w:rPr>
                <w:rFonts w:ascii="Times New Roman" w:hAnsi="Times New Roman" w:cs="Times New Roman"/>
              </w:rPr>
              <w:t>E. Baltruškevičienė</w:t>
            </w:r>
          </w:p>
          <w:p w:rsidR="005F794D" w:rsidRPr="00B9085C" w:rsidRDefault="005F794D" w:rsidP="00EB6439">
            <w:pPr>
              <w:rPr>
                <w:rFonts w:ascii="Times New Roman" w:hAnsi="Times New Roman" w:cs="Times New Roman"/>
                <w:b/>
              </w:rPr>
            </w:pPr>
            <w:r w:rsidRPr="00B9085C">
              <w:rPr>
                <w:rFonts w:ascii="Times New Roman" w:hAnsi="Times New Roman" w:cs="Times New Roman"/>
              </w:rPr>
              <w:t>L. Gatijatullin</w:t>
            </w:r>
          </w:p>
        </w:tc>
        <w:tc>
          <w:tcPr>
            <w:tcW w:w="4820" w:type="dxa"/>
          </w:tcPr>
          <w:p w:rsidR="005F794D" w:rsidRPr="00B9085C" w:rsidRDefault="005F794D" w:rsidP="00EB6439">
            <w:pPr>
              <w:rPr>
                <w:rFonts w:ascii="Times New Roman" w:hAnsi="Times New Roman" w:cs="Times New Roman"/>
                <w:b/>
              </w:rPr>
            </w:pPr>
            <w:r w:rsidRPr="00B9085C">
              <w:rPr>
                <w:rFonts w:ascii="Times New Roman" w:hAnsi="Times New Roman" w:cs="Times New Roman"/>
                <w:b/>
              </w:rPr>
              <w:t>C-700-01</w:t>
            </w:r>
          </w:p>
          <w:p w:rsidR="005F794D" w:rsidRPr="00B9085C" w:rsidRDefault="005F794D" w:rsidP="00EB6439">
            <w:pPr>
              <w:rPr>
                <w:rFonts w:ascii="Times New Roman" w:hAnsi="Times New Roman" w:cs="Times New Roman"/>
                <w:b/>
              </w:rPr>
            </w:pPr>
          </w:p>
          <w:p w:rsidR="005F794D" w:rsidRPr="00B9085C" w:rsidRDefault="005F794D" w:rsidP="00EB6439">
            <w:pPr>
              <w:rPr>
                <w:rFonts w:ascii="Times New Roman" w:hAnsi="Times New Roman" w:cs="Times New Roman"/>
              </w:rPr>
            </w:pPr>
            <w:r w:rsidRPr="00B9085C">
              <w:rPr>
                <w:rFonts w:ascii="Times New Roman" w:hAnsi="Times New Roman" w:cs="Times New Roman"/>
              </w:rPr>
              <w:t>„1 / 2 fazės, atviras, kelių didinamų dozių tyrimas, skirtas AGEN2034 saugumui, toleravimui, farmakokinetikai, biologiniam ir klinikiniam aktyvumui ištirti, preparatą skiriant  tiriamiesiems su metastazavusiais arba vietiškai išplitusiais solidiniais navikais, vėliau įtraukiant ir antros eilės gimdos kaklelio vėžio gydymą“</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2019-09-16</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202</w:t>
            </w:r>
            <w:r>
              <w:rPr>
                <w:rFonts w:ascii="Times New Roman" w:hAnsi="Times New Roman" w:cs="Times New Roman"/>
              </w:rPr>
              <w:t>1-06-02</w:t>
            </w:r>
          </w:p>
        </w:tc>
      </w:tr>
      <w:tr w:rsidR="00BB007B" w:rsidRPr="00B9085C" w:rsidTr="00A33FB7">
        <w:trPr>
          <w:trHeight w:val="2684"/>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pStyle w:val="NormalWeb"/>
              <w:spacing w:before="0" w:beforeAutospacing="0" w:after="360" w:afterAutospacing="0"/>
              <w:rPr>
                <w:sz w:val="22"/>
                <w:szCs w:val="22"/>
              </w:rPr>
            </w:pPr>
            <w:r w:rsidRPr="00B9085C">
              <w:rPr>
                <w:rStyle w:val="Strong"/>
                <w:sz w:val="22"/>
                <w:szCs w:val="22"/>
              </w:rPr>
              <w:t>PLAUČIŲ VEŽYS</w:t>
            </w:r>
          </w:p>
          <w:p w:rsidR="005F794D" w:rsidRPr="00B9085C" w:rsidRDefault="005F794D" w:rsidP="00EB6439">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rsidP="00EB6439">
            <w:pPr>
              <w:pStyle w:val="NormalWeb"/>
              <w:spacing w:before="360" w:beforeAutospacing="0" w:after="0" w:afterAutospacing="0"/>
              <w:rPr>
                <w:sz w:val="22"/>
                <w:szCs w:val="22"/>
              </w:rPr>
            </w:pPr>
            <w:r w:rsidRPr="00B9085C">
              <w:rPr>
                <w:sz w:val="22"/>
                <w:szCs w:val="22"/>
              </w:rPr>
              <w:t>Kiti tyrėjai:</w:t>
            </w:r>
            <w:r w:rsidRPr="00B9085C">
              <w:rPr>
                <w:sz w:val="22"/>
                <w:szCs w:val="22"/>
              </w:rPr>
              <w:br/>
              <w:t>A. Cicėnienė</w:t>
            </w:r>
            <w:r w:rsidRPr="00B9085C">
              <w:rPr>
                <w:sz w:val="22"/>
                <w:szCs w:val="22"/>
              </w:rPr>
              <w:br/>
              <w:t>V. Gedvilaitė</w:t>
            </w:r>
            <w:r w:rsidRPr="00B9085C">
              <w:rPr>
                <w:sz w:val="22"/>
                <w:szCs w:val="22"/>
              </w:rPr>
              <w:br/>
              <w:t>L. Norkienė</w:t>
            </w:r>
          </w:p>
        </w:tc>
        <w:tc>
          <w:tcPr>
            <w:tcW w:w="4820" w:type="dxa"/>
          </w:tcPr>
          <w:p w:rsidR="005F794D" w:rsidRPr="00B9085C" w:rsidRDefault="005F794D" w:rsidP="00EB6439">
            <w:pPr>
              <w:pStyle w:val="NormalWeb"/>
              <w:spacing w:before="0" w:beforeAutospacing="0" w:after="360" w:afterAutospacing="0"/>
              <w:rPr>
                <w:sz w:val="22"/>
                <w:szCs w:val="22"/>
              </w:rPr>
            </w:pPr>
            <w:r w:rsidRPr="00B9085C">
              <w:rPr>
                <w:rStyle w:val="Strong"/>
                <w:sz w:val="22"/>
                <w:szCs w:val="22"/>
              </w:rPr>
              <w:t>R2810-ONC-16111</w:t>
            </w:r>
          </w:p>
          <w:p w:rsidR="005F794D" w:rsidRPr="00B9085C" w:rsidRDefault="005F794D" w:rsidP="00EB6439">
            <w:pPr>
              <w:pStyle w:val="NormalWeb"/>
              <w:spacing w:before="360" w:beforeAutospacing="0" w:after="0" w:afterAutospacing="0"/>
              <w:rPr>
                <w:sz w:val="22"/>
                <w:szCs w:val="22"/>
              </w:rPr>
            </w:pPr>
            <w:r w:rsidRPr="00B9085C">
              <w:rPr>
                <w:sz w:val="22"/>
                <w:szCs w:val="22"/>
              </w:rPr>
              <w:t>„Atsitiktinių imčių, III fazės, atviras REGN2810 (anti-PD-1 antikūnų), chemoterapijos dubletų platinos preparatų pagrindu ir ipilimumabo (anti-CTLA-4 antikūnų) derinių tyrimas lyginant su pembrolizumabo monoterapija taikant pirmos eilės gydymą pacientams, sergantiems pažengusiu metastaziniu nesmulkialąsteliniu plaučių vėžiu, kai PD-L1 navikuose išreikštas ≥50%“</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2018-07-16</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w:t>
            </w:r>
            <w:r>
              <w:rPr>
                <w:sz w:val="22"/>
                <w:szCs w:val="22"/>
              </w:rPr>
              <w:t>-12-15</w:t>
            </w:r>
          </w:p>
        </w:tc>
      </w:tr>
      <w:tr w:rsidR="00BB007B" w:rsidRPr="00B9085C" w:rsidTr="00A33FB7">
        <w:trPr>
          <w:trHeight w:val="25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rsidP="00EB6439">
            <w:pPr>
              <w:pStyle w:val="NormalWeb"/>
              <w:spacing w:before="0" w:beforeAutospacing="0" w:after="360" w:afterAutospacing="0"/>
              <w:rPr>
                <w:sz w:val="22"/>
                <w:szCs w:val="22"/>
              </w:rPr>
            </w:pPr>
            <w:r w:rsidRPr="00B9085C">
              <w:rPr>
                <w:rStyle w:val="Strong"/>
                <w:sz w:val="22"/>
                <w:szCs w:val="22"/>
              </w:rPr>
              <w:t>PROSTATOS VEŽYS</w:t>
            </w:r>
          </w:p>
          <w:p w:rsidR="005F794D" w:rsidRPr="00B9085C" w:rsidRDefault="005F794D" w:rsidP="00EB6439">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rsidP="00EB6439">
            <w:pPr>
              <w:pStyle w:val="NormalWeb"/>
              <w:spacing w:before="360" w:beforeAutospacing="0" w:after="0" w:afterAutospacing="0"/>
              <w:rPr>
                <w:sz w:val="22"/>
                <w:szCs w:val="22"/>
              </w:rPr>
            </w:pPr>
            <w:r w:rsidRPr="00B9085C">
              <w:rPr>
                <w:sz w:val="22"/>
                <w:szCs w:val="22"/>
              </w:rPr>
              <w:t>Kiti tyrėjai:</w:t>
            </w:r>
            <w:r w:rsidRPr="00B9085C">
              <w:rPr>
                <w:sz w:val="22"/>
                <w:szCs w:val="22"/>
              </w:rPr>
              <w:br/>
              <w:t>Ž. Kardelis</w:t>
            </w:r>
            <w:r w:rsidRPr="00B9085C">
              <w:rPr>
                <w:sz w:val="22"/>
                <w:szCs w:val="22"/>
              </w:rPr>
              <w:br/>
              <w:t>D. Šlaitas</w:t>
            </w:r>
          </w:p>
        </w:tc>
        <w:tc>
          <w:tcPr>
            <w:tcW w:w="4820" w:type="dxa"/>
          </w:tcPr>
          <w:p w:rsidR="005F794D" w:rsidRPr="00B9085C" w:rsidRDefault="005F794D" w:rsidP="00EB6439">
            <w:pPr>
              <w:pStyle w:val="NormalWeb"/>
              <w:spacing w:before="0" w:beforeAutospacing="0" w:after="360" w:afterAutospacing="0"/>
              <w:rPr>
                <w:sz w:val="22"/>
                <w:szCs w:val="22"/>
              </w:rPr>
            </w:pPr>
            <w:r w:rsidRPr="00B9085C">
              <w:rPr>
                <w:rStyle w:val="Strong"/>
                <w:sz w:val="22"/>
                <w:szCs w:val="22"/>
              </w:rPr>
              <w:t>LPC-004</w:t>
            </w:r>
          </w:p>
          <w:p w:rsidR="005F794D" w:rsidRPr="00B9085C" w:rsidRDefault="005F794D" w:rsidP="00EB6439">
            <w:pPr>
              <w:pStyle w:val="NormalWeb"/>
              <w:spacing w:before="360" w:beforeAutospacing="0" w:after="0" w:afterAutospacing="0"/>
              <w:rPr>
                <w:sz w:val="22"/>
                <w:szCs w:val="22"/>
              </w:rPr>
            </w:pPr>
            <w:r w:rsidRPr="00B9085C">
              <w:rPr>
                <w:sz w:val="22"/>
                <w:szCs w:val="22"/>
              </w:rPr>
              <w:t>„Viengubai koduotas, dviejų etapų, dozės nustatymo tyrimas, skirtas įvertinti vienkartinės Liproca® Depot injekcijos į prostatą saugumą, toleravimą ir veiksmingumą neišplitusiu prostatos vėžiu sergantiems pacientams, kuriems paskirtas aktyvus stebėjimas ir yra didelis ligos progresavimo pavojus (vėliau vyks atviras tyrimo tęsinys (pasirenkamasis), kurio metu bus atliekama pakartotinė injekcija)“</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2018-11-05</w:t>
            </w:r>
          </w:p>
        </w:tc>
        <w:tc>
          <w:tcPr>
            <w:tcW w:w="1418" w:type="dxa"/>
          </w:tcPr>
          <w:p w:rsidR="005F794D" w:rsidRPr="00B9085C" w:rsidRDefault="005F794D" w:rsidP="00E51EFC">
            <w:pPr>
              <w:pStyle w:val="NormalWeb"/>
              <w:spacing w:before="0" w:beforeAutospacing="0" w:after="0" w:afterAutospacing="0"/>
              <w:jc w:val="center"/>
              <w:rPr>
                <w:sz w:val="22"/>
                <w:szCs w:val="22"/>
              </w:rPr>
            </w:pPr>
            <w:r>
              <w:rPr>
                <w:sz w:val="22"/>
                <w:szCs w:val="22"/>
              </w:rPr>
              <w:t>2020-12-15</w:t>
            </w:r>
          </w:p>
        </w:tc>
      </w:tr>
      <w:tr w:rsidR="00BB007B" w:rsidRPr="00B9085C" w:rsidTr="00A33FB7">
        <w:trPr>
          <w:trHeight w:val="248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Ž. Kardelis</w:t>
            </w:r>
            <w:r w:rsidRPr="00B9085C">
              <w:rPr>
                <w:sz w:val="22"/>
                <w:szCs w:val="22"/>
              </w:rPr>
              <w:br/>
              <w:t>D. Šlaitas</w:t>
            </w:r>
            <w:r w:rsidRPr="00B9085C">
              <w:rPr>
                <w:sz w:val="22"/>
                <w:szCs w:val="22"/>
              </w:rPr>
              <w:br/>
              <w:t>T. Česiulienė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3104007</w:t>
            </w:r>
          </w:p>
          <w:p w:rsidR="005F794D" w:rsidRPr="00B9085C" w:rsidRDefault="005F794D">
            <w:pPr>
              <w:pStyle w:val="NormalWeb"/>
              <w:spacing w:before="360" w:beforeAutospacing="0" w:after="0" w:afterAutospacing="0"/>
              <w:rPr>
                <w:sz w:val="22"/>
                <w:szCs w:val="22"/>
              </w:rPr>
            </w:pPr>
            <w:r w:rsidRPr="00B9085C">
              <w:rPr>
                <w:sz w:val="22"/>
                <w:szCs w:val="22"/>
              </w:rPr>
              <w:t>„Tarptautinis, atsitiktinių imčių, dvigubai koduotas, placebu kontroliuojamas, III fazės ODM-201 veiksmingumo ir saugumo tyrimas vyrams, sergantiems didelės rizikos nemetastaziniu kastracijai atspariu prostatos vėžiu</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2015-10-05</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w:t>
            </w:r>
            <w:r>
              <w:rPr>
                <w:sz w:val="22"/>
                <w:szCs w:val="22"/>
              </w:rPr>
              <w:t>1-07-15</w:t>
            </w:r>
          </w:p>
        </w:tc>
      </w:tr>
      <w:tr w:rsidR="00BB007B" w:rsidRPr="00B9085C" w:rsidTr="00A33FB7">
        <w:trPr>
          <w:trHeight w:val="416"/>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J. Asadauskienė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L. Steponavičienė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SP005</w:t>
            </w:r>
          </w:p>
          <w:p w:rsidR="005F794D" w:rsidRPr="00B9085C" w:rsidRDefault="005F794D">
            <w:pPr>
              <w:pStyle w:val="NormalWeb"/>
              <w:spacing w:before="360" w:beforeAutospacing="0" w:after="0" w:afterAutospacing="0"/>
              <w:rPr>
                <w:sz w:val="22"/>
                <w:szCs w:val="22"/>
              </w:rPr>
            </w:pPr>
            <w:r w:rsidRPr="00B9085C">
              <w:rPr>
                <w:sz w:val="22"/>
                <w:szCs w:val="22"/>
              </w:rPr>
              <w:t>„Randomizuotas, dvigubai aklas, daugiacentris, paralelinių grupių, III fazės tyrimas, skirtas įvertinti DCVAC/PCa veiksmingumą ir saugumą lyginant su placebu vyrams, sergantiems metastazavusiu kastracijai atspariu prostatos vėžiu, kuriems galima skirti gydymą pirmos eilės chemoterapija</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2015-09-22</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2020-01-29</w:t>
            </w:r>
          </w:p>
        </w:tc>
      </w:tr>
      <w:tr w:rsidR="00BB007B" w:rsidRPr="00B9085C" w:rsidTr="00A33FB7">
        <w:trPr>
          <w:trHeight w:val="416"/>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KASOS ADENOKARCINOMA</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E. Baltruškevičienė</w:t>
            </w:r>
          </w:p>
          <w:p w:rsidR="005F794D" w:rsidRPr="00B9085C" w:rsidRDefault="005F794D">
            <w:pPr>
              <w:pStyle w:val="NormalWeb"/>
              <w:spacing w:before="360" w:beforeAutospacing="0" w:after="360" w:afterAutospacing="0"/>
              <w:rPr>
                <w:sz w:val="22"/>
                <w:szCs w:val="22"/>
              </w:rPr>
            </w:pPr>
            <w:r w:rsidRPr="00B9085C">
              <w:rPr>
                <w:sz w:val="22"/>
                <w:szCs w:val="22"/>
              </w:rPr>
              <w:lastRenderedPageBreak/>
              <w:t>Kiti tyrėjai:</w:t>
            </w:r>
            <w:r w:rsidRPr="00B9085C">
              <w:rPr>
                <w:sz w:val="22"/>
                <w:szCs w:val="22"/>
              </w:rPr>
              <w:br/>
              <w:t>N. Lachej</w:t>
            </w:r>
          </w:p>
          <w:p w:rsidR="005F794D" w:rsidRPr="00B9085C" w:rsidRDefault="005F794D">
            <w:pPr>
              <w:pStyle w:val="NormalWeb"/>
              <w:spacing w:before="360" w:beforeAutospacing="0" w:after="0" w:afterAutospacing="0"/>
              <w:rPr>
                <w:sz w:val="22"/>
                <w:szCs w:val="22"/>
              </w:rPr>
            </w:pPr>
            <w:r w:rsidRPr="00B9085C">
              <w:rPr>
                <w:rStyle w:val="Strong"/>
                <w:sz w:val="22"/>
                <w:szCs w:val="22"/>
              </w:rPr>
              <w:t> </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lastRenderedPageBreak/>
              <w:t>HALO-109-301</w:t>
            </w:r>
          </w:p>
          <w:p w:rsidR="005F794D" w:rsidRPr="00B9085C" w:rsidRDefault="005F794D">
            <w:pPr>
              <w:pStyle w:val="NormalWeb"/>
              <w:spacing w:before="360" w:beforeAutospacing="0" w:after="0" w:afterAutospacing="0"/>
              <w:rPr>
                <w:sz w:val="22"/>
                <w:szCs w:val="22"/>
              </w:rPr>
            </w:pPr>
            <w:r w:rsidRPr="00B9085C">
              <w:rPr>
                <w:sz w:val="22"/>
                <w:szCs w:val="22"/>
              </w:rPr>
              <w:t xml:space="preserve">„3 fazės, atsitiktinių imčių, dvigubai aklas, placebu kontroliuojamas daugiacentris tyrimas, skirtas palyginti gydymą pegiliuota rekombinantine žmogaus hialuronidaze (PEGPH20), skiriama kartu </w:t>
            </w:r>
            <w:r w:rsidRPr="00B9085C">
              <w:rPr>
                <w:sz w:val="22"/>
                <w:szCs w:val="22"/>
              </w:rPr>
              <w:lastRenderedPageBreak/>
              <w:t>su nab-paklitakseliu ir gemcitabinu, su gydymu placebu, skiriama kartu su nab-paklitakseliu ir gemcitabinu, tiriamiesiems asmenims, sergantiems anksčiau negydyta IV stadijos kasos latakų adenokarcinomas, intensyviai kaupiančia hialurono rūgštį“</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lastRenderedPageBreak/>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2016-07-28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2019-12-31</w:t>
            </w:r>
          </w:p>
        </w:tc>
      </w:tr>
      <w:tr w:rsidR="00BB007B" w:rsidRPr="00B9085C" w:rsidTr="00A33FB7">
        <w:trPr>
          <w:trHeight w:val="2294"/>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PLAUČIŲ VEŽYS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B. Brasiūnienė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L. Norkienė</w:t>
            </w:r>
            <w:r w:rsidRPr="00B9085C">
              <w:rPr>
                <w:sz w:val="22"/>
                <w:szCs w:val="22"/>
              </w:rPr>
              <w:br/>
              <w:t>V. Gedvilaitė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M16-298</w:t>
            </w:r>
          </w:p>
          <w:p w:rsidR="005F794D" w:rsidRPr="00B9085C" w:rsidRDefault="005F794D">
            <w:pPr>
              <w:pStyle w:val="NormalWeb"/>
              <w:spacing w:before="360" w:beforeAutospacing="0" w:after="0" w:afterAutospacing="0"/>
              <w:rPr>
                <w:sz w:val="22"/>
                <w:szCs w:val="22"/>
              </w:rPr>
            </w:pPr>
            <w:r w:rsidRPr="00B9085C">
              <w:rPr>
                <w:sz w:val="22"/>
                <w:szCs w:val="22"/>
              </w:rPr>
              <w:t>„Atsitiktinių imčių dvigubai koduotas placebu kontroliuojamas rovalpituzumabo tesirino III fazės tyrimas, skiriant rovalpituzumabo tesirino palaikomajam gydymui po pirmojo pasirinkimo chemoterapijos platinos preparatais pacientams, sergantiems išplitusiu smulkialąsteliniu plaučių vėžiu (MERU)“</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2018-01-16</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2020-12-07</w:t>
            </w:r>
          </w:p>
        </w:tc>
      </w:tr>
      <w:tr w:rsidR="00BB007B" w:rsidRPr="00B9085C" w:rsidTr="00A33FB7">
        <w:trPr>
          <w:trHeight w:val="217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M. Drobnienė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L. Daukantienė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MO28047</w:t>
            </w:r>
          </w:p>
          <w:p w:rsidR="005F794D" w:rsidRPr="00B9085C" w:rsidRDefault="005F794D">
            <w:pPr>
              <w:pStyle w:val="NormalWeb"/>
              <w:spacing w:before="360" w:beforeAutospacing="0" w:after="0" w:afterAutospacing="0"/>
              <w:rPr>
                <w:sz w:val="22"/>
                <w:szCs w:val="22"/>
              </w:rPr>
            </w:pPr>
            <w:r w:rsidRPr="00B9085C">
              <w:rPr>
                <w:sz w:val="22"/>
                <w:szCs w:val="22"/>
              </w:rPr>
              <w:t>„Daugiacentrinis, atviras, vienos šakos klinikinis tyrimas, pirmaeiliam gydymui skiriant pertuzumabo kartu su trastuzumabu ir taksanu išplitusiu (metastazavusiu arba vietiškai recidyvavusiu) krūties vėžiu sergantiems pacientams, kai HER2 rodmuo yra teigiamas</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2013-11-04</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2020-02-18</w:t>
            </w:r>
          </w:p>
        </w:tc>
      </w:tr>
      <w:tr w:rsidR="00BB007B" w:rsidRPr="00B9085C" w:rsidTr="00A33FB7">
        <w:trPr>
          <w:trHeight w:val="225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 xml:space="preserve"> 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V. Gedvilaitė</w:t>
            </w:r>
            <w:r w:rsidRPr="00B9085C">
              <w:rPr>
                <w:sz w:val="22"/>
                <w:szCs w:val="22"/>
              </w:rPr>
              <w:br/>
              <w:t>R. Aškinis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1199.223</w:t>
            </w:r>
          </w:p>
          <w:p w:rsidR="005F794D" w:rsidRPr="00B9085C" w:rsidRDefault="005F794D">
            <w:pPr>
              <w:pStyle w:val="NormalWeb"/>
              <w:spacing w:before="360" w:beforeAutospacing="0" w:after="0" w:afterAutospacing="0"/>
              <w:rPr>
                <w:sz w:val="22"/>
                <w:szCs w:val="22"/>
              </w:rPr>
            </w:pPr>
            <w:r w:rsidRPr="00B9085C">
              <w:rPr>
                <w:sz w:val="22"/>
                <w:szCs w:val="22"/>
              </w:rPr>
              <w:t>„Neintervencinis biožymenų tyrimas skirtas pacientams, sergantiems histologiškai patvirtintu adenokarcinomos naviko nesmulkialąsteliniu plaučių vėžiu (NSLPV), tinkamų gydymui Vargatef® pagal patvirtintą pakuotės lapelį“</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2017-08-28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2020-11-30</w:t>
            </w:r>
          </w:p>
        </w:tc>
      </w:tr>
      <w:tr w:rsidR="00BB007B" w:rsidRPr="00B9085C" w:rsidTr="00A33FB7">
        <w:trPr>
          <w:trHeight w:val="240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 xml:space="preserve"> PLAUČIŲ VEŽYS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Cicėnienė</w:t>
            </w:r>
            <w:r w:rsidRPr="00B9085C">
              <w:rPr>
                <w:sz w:val="22"/>
                <w:szCs w:val="22"/>
              </w:rPr>
              <w:br/>
              <w:t>V. Gedvilaitė</w:t>
            </w:r>
            <w:r w:rsidRPr="00B9085C">
              <w:rPr>
                <w:sz w:val="22"/>
                <w:szCs w:val="22"/>
              </w:rPr>
              <w:br/>
              <w:t>L. Norkienė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DIV-SCLC-301</w:t>
            </w:r>
          </w:p>
          <w:p w:rsidR="005F794D" w:rsidRPr="00B9085C" w:rsidRDefault="005F794D">
            <w:pPr>
              <w:pStyle w:val="NormalWeb"/>
              <w:spacing w:before="360" w:beforeAutospacing="0" w:after="0" w:afterAutospacing="0"/>
              <w:rPr>
                <w:sz w:val="22"/>
                <w:szCs w:val="22"/>
              </w:rPr>
            </w:pPr>
            <w:r w:rsidRPr="00B9085C">
              <w:rPr>
                <w:sz w:val="22"/>
                <w:szCs w:val="22"/>
              </w:rPr>
              <w:t>„Dviejų dalių, atviras, atsitiktinių imčių, II ir III fazės tyrimas, kuriuo siekiama palyginti dinutuksimabo ir irinotekano derinio ir vieno irinotekano poveikį, taikant antros eilės gydymą pacientams, kuriems diagnozuotas recidyvavęs arba refrakterinis smulkialąstelinis plaučių vėžys“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2018-02-26</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2020-05-22</w:t>
            </w:r>
          </w:p>
        </w:tc>
      </w:tr>
      <w:tr w:rsidR="00BB007B" w:rsidRPr="00B9085C" w:rsidTr="00A33FB7">
        <w:trPr>
          <w:trHeight w:val="244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A. Cicėnienė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Lukšytė</w:t>
            </w:r>
            <w:r w:rsidRPr="00B9085C">
              <w:rPr>
                <w:sz w:val="22"/>
                <w:szCs w:val="22"/>
              </w:rPr>
              <w:br/>
              <w:t>S. Bružas</w:t>
            </w:r>
            <w:r w:rsidRPr="00B9085C">
              <w:rPr>
                <w:sz w:val="22"/>
                <w:szCs w:val="22"/>
              </w:rPr>
              <w:br/>
              <w:t>M. Trakymas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EGF106903</w:t>
            </w:r>
          </w:p>
          <w:p w:rsidR="005F794D" w:rsidRPr="00B9085C" w:rsidRDefault="005F794D">
            <w:pPr>
              <w:pStyle w:val="NormalWeb"/>
              <w:spacing w:before="360" w:beforeAutospacing="0" w:after="0" w:afterAutospacing="0"/>
              <w:rPr>
                <w:sz w:val="22"/>
                <w:szCs w:val="22"/>
              </w:rPr>
            </w:pPr>
            <w:r w:rsidRPr="00B9085C">
              <w:rPr>
                <w:sz w:val="22"/>
                <w:szCs w:val="22"/>
              </w:rPr>
              <w:t>„Randomizuotas (paremtas atsitiktine atranka), daugiacentris, atviras III fazės neodjuvantinių lapatinibo, trastuzumabo, ir jų abiejų kartu vartojant su paklitakseliu tyrimas moterims, sergančioms pirminiu HER2/ErbB2 teigiamu krūties vėžiu</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2007-10</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2020-07-22</w:t>
            </w:r>
          </w:p>
        </w:tc>
      </w:tr>
      <w:tr w:rsidR="00BB007B" w:rsidRPr="00B9085C" w:rsidTr="00A33FB7">
        <w:trPr>
          <w:trHeight w:val="223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A. Cicėnienė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L. Daukantienė</w:t>
            </w:r>
            <w:r w:rsidRPr="00B9085C">
              <w:rPr>
                <w:sz w:val="22"/>
                <w:szCs w:val="22"/>
              </w:rPr>
              <w:br/>
              <w:t>E. Baltruškevičienė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3144A2-3004-WW</w:t>
            </w:r>
          </w:p>
          <w:p w:rsidR="005F794D" w:rsidRPr="00B9085C" w:rsidRDefault="005F794D">
            <w:pPr>
              <w:pStyle w:val="NormalWeb"/>
              <w:spacing w:before="360" w:beforeAutospacing="0" w:after="0" w:afterAutospacing="0"/>
              <w:rPr>
                <w:sz w:val="22"/>
                <w:szCs w:val="22"/>
              </w:rPr>
            </w:pPr>
            <w:r w:rsidRPr="00B9085C">
              <w:rPr>
                <w:sz w:val="22"/>
                <w:szCs w:val="22"/>
              </w:rPr>
              <w:t>„Atsitiktinių imčių dvigubai koduotas placebu kontroliuojamas tyrimas, kuriuo vertinamas neratinibo (HKI-272) poveikis trastuzumabo vartojusioms moterims, kurioms yra ankstyvos stadijos krūties vėžys su padidėjusia HER-2/neu reiška ir ekspresija</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2009-10-30</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2019-08-28</w:t>
            </w:r>
          </w:p>
        </w:tc>
      </w:tr>
      <w:tr w:rsidR="00BB007B" w:rsidRPr="00B9085C" w:rsidTr="00A33FB7">
        <w:trPr>
          <w:trHeight w:val="1266"/>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R. Aškinis</w:t>
            </w:r>
            <w:r w:rsidRPr="00B9085C">
              <w:rPr>
                <w:sz w:val="22"/>
                <w:szCs w:val="22"/>
              </w:rPr>
              <w:br/>
            </w:r>
            <w:r w:rsidRPr="00B9085C">
              <w:rPr>
                <w:sz w:val="22"/>
                <w:szCs w:val="22"/>
              </w:rPr>
              <w:lastRenderedPageBreak/>
              <w:t>A. Cicėnienė</w:t>
            </w:r>
            <w:r w:rsidRPr="00B9085C">
              <w:rPr>
                <w:sz w:val="22"/>
                <w:szCs w:val="22"/>
              </w:rPr>
              <w:br/>
              <w:t>L. Norkienė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lastRenderedPageBreak/>
              <w:t>GO29436</w:t>
            </w:r>
          </w:p>
          <w:p w:rsidR="005F794D" w:rsidRPr="00B9085C" w:rsidRDefault="005F794D">
            <w:pPr>
              <w:pStyle w:val="NormalWeb"/>
              <w:spacing w:before="360" w:beforeAutospacing="0" w:after="0" w:afterAutospacing="0"/>
              <w:rPr>
                <w:sz w:val="22"/>
                <w:szCs w:val="22"/>
              </w:rPr>
            </w:pPr>
            <w:r w:rsidRPr="00B9085C">
              <w:rPr>
                <w:sz w:val="22"/>
                <w:szCs w:val="22"/>
              </w:rPr>
              <w:t xml:space="preserve">„Trečios fazės, atviras, atsitiktinės atrankos atezolizumabo (MPDL 3280A ANTI-PDL1 antikūno) tyrimas, kuriame preparatas skiriamas kartu su karboplatina ir paklitakseliu, kartu skiriant bevacizumabo arbo jo neskiriant, lyginant su </w:t>
            </w:r>
            <w:r w:rsidRPr="00B9085C">
              <w:rPr>
                <w:sz w:val="22"/>
                <w:szCs w:val="22"/>
              </w:rPr>
              <w:lastRenderedPageBreak/>
              <w:t>karboplatinos, paklitakselio ir bevacizumabo deriniu, skiriant šiuos preparatus IV stadijos neplokščialąsteliniu ne smulkiųjų ląstelių plaučių vėžiu sergantiems pacientams, kuriems  nebuvo taikyta chemoterapija.“</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lastRenderedPageBreak/>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2015-12-08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2020-02-27</w:t>
            </w:r>
          </w:p>
        </w:tc>
      </w:tr>
      <w:tr w:rsidR="00BB007B" w:rsidRPr="00B9085C" w:rsidTr="00A33FB7">
        <w:trPr>
          <w:trHeight w:val="169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GALVOS IR KAKLO VĖŽYS</w:t>
            </w:r>
          </w:p>
          <w:p w:rsidR="005F794D" w:rsidRPr="00B9085C" w:rsidRDefault="005F794D">
            <w:pPr>
              <w:pStyle w:val="NormalWeb"/>
              <w:spacing w:before="360" w:beforeAutospacing="0" w:after="0" w:afterAutospacing="0"/>
              <w:rPr>
                <w:sz w:val="22"/>
                <w:szCs w:val="22"/>
              </w:rPr>
            </w:pPr>
            <w:r w:rsidRPr="00B9085C">
              <w:rPr>
                <w:sz w:val="22"/>
                <w:szCs w:val="22"/>
              </w:rPr>
              <w:t>Tyrėja</w:t>
            </w:r>
            <w:r w:rsidRPr="00B9085C">
              <w:rPr>
                <w:rStyle w:val="Strong"/>
                <w:sz w:val="22"/>
                <w:szCs w:val="22"/>
              </w:rPr>
              <w:t>:</w:t>
            </w:r>
            <w:r w:rsidRPr="00B9085C">
              <w:rPr>
                <w:sz w:val="22"/>
                <w:szCs w:val="22"/>
              </w:rPr>
              <w:br/>
              <w:t>J. Gibavičienė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MK-3475-040</w:t>
            </w:r>
          </w:p>
          <w:p w:rsidR="005F794D" w:rsidRPr="00B9085C" w:rsidRDefault="005F794D">
            <w:pPr>
              <w:pStyle w:val="NormalWeb"/>
              <w:spacing w:before="360" w:beforeAutospacing="0" w:after="0" w:afterAutospacing="0"/>
              <w:rPr>
                <w:sz w:val="22"/>
                <w:szCs w:val="22"/>
              </w:rPr>
            </w:pPr>
            <w:r w:rsidRPr="00B9085C">
              <w:rPr>
                <w:sz w:val="22"/>
                <w:szCs w:val="22"/>
              </w:rPr>
              <w:t>„III fazės, atsitiktinių imčių tyrimas, lyginantis pembrolizumabą (MK-3475) su standartiniu gydymu pacientams, sergantiems pasikartojančiu ar metastaziniu galvos ir kaklo vėžiu“</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2015-04-13</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2020-08-25</w:t>
            </w:r>
          </w:p>
        </w:tc>
      </w:tr>
      <w:tr w:rsidR="00BB007B" w:rsidRPr="00B9085C" w:rsidTr="00A33FB7">
        <w:trPr>
          <w:trHeight w:val="3661"/>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R. Aškinis</w:t>
            </w:r>
            <w:r w:rsidRPr="00B9085C">
              <w:rPr>
                <w:sz w:val="22"/>
                <w:szCs w:val="22"/>
              </w:rPr>
              <w:br/>
              <w:t>A. Cicėnienė</w:t>
            </w:r>
            <w:r w:rsidRPr="00B9085C">
              <w:rPr>
                <w:sz w:val="22"/>
                <w:szCs w:val="22"/>
              </w:rPr>
              <w:br/>
              <w:t>L. Norkienė</w:t>
            </w:r>
          </w:p>
        </w:tc>
        <w:tc>
          <w:tcPr>
            <w:tcW w:w="4820" w:type="dxa"/>
          </w:tcPr>
          <w:p w:rsidR="005F794D" w:rsidRPr="00B9085C" w:rsidRDefault="005F794D" w:rsidP="00B45F19">
            <w:pPr>
              <w:pStyle w:val="NormalWeb"/>
              <w:spacing w:before="0" w:beforeAutospacing="0" w:after="360" w:afterAutospacing="0"/>
              <w:rPr>
                <w:sz w:val="22"/>
                <w:szCs w:val="22"/>
              </w:rPr>
            </w:pPr>
            <w:r w:rsidRPr="00B9085C">
              <w:rPr>
                <w:rStyle w:val="Strong"/>
                <w:sz w:val="22"/>
                <w:szCs w:val="22"/>
              </w:rPr>
              <w:t>GO29437 </w:t>
            </w:r>
            <w:r w:rsidRPr="00B9085C">
              <w:rPr>
                <w:sz w:val="22"/>
                <w:szCs w:val="22"/>
              </w:rPr>
              <w:t xml:space="preserve">                             </w:t>
            </w:r>
          </w:p>
          <w:p w:rsidR="005F794D" w:rsidRPr="00B9085C" w:rsidRDefault="005F794D" w:rsidP="00B45F19">
            <w:pPr>
              <w:pStyle w:val="NormalWeb"/>
              <w:spacing w:before="0" w:beforeAutospacing="0" w:after="360" w:afterAutospacing="0"/>
              <w:rPr>
                <w:sz w:val="22"/>
                <w:szCs w:val="22"/>
              </w:rPr>
            </w:pPr>
            <w:r w:rsidRPr="00B9085C">
              <w:rPr>
                <w:sz w:val="22"/>
                <w:szCs w:val="22"/>
              </w:rPr>
              <w:t>„Trečios fazės, atviras, daugiacentris, atsitiktinės atrankos tyrimas, kuriame vertinamas atezolizumabo  (MPDL3280A, ANTI-PDL1 antikūno) veiksmingumas ir saugumas, skiriant šį preparatą IV stadijos plokščialąsteliniu nesmulkiųjų ląstelių plaučių vėžiu sergantiems pacientams, kuriems nebuvo taikyta chemoterapija, kartu su karboplatina ir paklitakseliu arba atezolizumabą skiriant su karboplatina ir nab-paklitakseliu arba atezolizumabą skiriant karboplatina ir nab-paklitakseliu, lyginant su karboplatinos ir nab-paklitakselio deriniu“</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2015-12-08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2019-07-25</w:t>
            </w:r>
          </w:p>
        </w:tc>
      </w:tr>
      <w:tr w:rsidR="00BB007B" w:rsidRPr="00B9085C" w:rsidTr="00A33FB7">
        <w:trPr>
          <w:trHeight w:val="25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F. Jankevičius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Ulys</w:t>
            </w:r>
            <w:r w:rsidRPr="00B9085C">
              <w:rPr>
                <w:sz w:val="22"/>
                <w:szCs w:val="22"/>
              </w:rPr>
              <w:br/>
              <w:t>D. Šlaitas</w:t>
            </w:r>
            <w:r w:rsidRPr="00B9085C">
              <w:rPr>
                <w:sz w:val="22"/>
                <w:szCs w:val="22"/>
              </w:rPr>
              <w:br/>
              <w:t>Ž. Kardelis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FP01C-17-001</w:t>
            </w:r>
          </w:p>
          <w:p w:rsidR="005F794D" w:rsidRPr="00B9085C" w:rsidRDefault="005F794D">
            <w:pPr>
              <w:pStyle w:val="NormalWeb"/>
              <w:spacing w:before="360" w:beforeAutospacing="0" w:after="0" w:afterAutospacing="0"/>
              <w:rPr>
                <w:sz w:val="22"/>
                <w:szCs w:val="22"/>
              </w:rPr>
            </w:pPr>
            <w:r w:rsidRPr="00B9085C">
              <w:rPr>
                <w:sz w:val="22"/>
                <w:szCs w:val="22"/>
              </w:rPr>
              <w:t>„Atviras, vienos grupės Leuprolido mesilato injekcinės suspensijos (LMIS 25 mg) veiksmingumo, saugumo ir farmakokinetikos tyrimas prostatos vėžiu sergantiems tiriamiesiems“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2017-09-25</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2019-04-17</w:t>
            </w:r>
          </w:p>
        </w:tc>
      </w:tr>
      <w:tr w:rsidR="00BB007B" w:rsidRPr="00B9085C" w:rsidTr="00A33FB7">
        <w:trPr>
          <w:trHeight w:val="269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SKRANDŽIO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E. Baltruškevičienė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N. Lachej</w:t>
            </w:r>
            <w:r w:rsidRPr="00B9085C">
              <w:rPr>
                <w:sz w:val="22"/>
                <w:szCs w:val="22"/>
              </w:rPr>
              <w:br/>
              <w:t>G. Anglickienė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ASLAN001-012</w:t>
            </w:r>
          </w:p>
          <w:p w:rsidR="005F794D" w:rsidRPr="00B9085C" w:rsidRDefault="005F794D">
            <w:pPr>
              <w:pStyle w:val="NormalWeb"/>
              <w:spacing w:before="360" w:beforeAutospacing="0" w:after="0" w:afterAutospacing="0"/>
              <w:rPr>
                <w:sz w:val="22"/>
                <w:szCs w:val="22"/>
              </w:rPr>
            </w:pPr>
            <w:r w:rsidRPr="00B9085C">
              <w:rPr>
                <w:sz w:val="22"/>
                <w:szCs w:val="22"/>
              </w:rPr>
              <w:t>„Dviejų dalių 2/3 fazės daugiacentris, dvigubai koduotas, atsitiktinių imčių, placebu kontroliuojamas varlitinibo ir mFOLFOX6 tyrimas lyginant su placebu ir mFOLFOX6 tiriant tiriamuosius, sergančius progresavusiu ar metastazavusiu skrandžio vėžiu, kuris ekspresuoja HER1/HER2, ir kuriems nebuvo taikytas sisteminis gydymas“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2017-11-03</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2019-02-28</w:t>
            </w:r>
          </w:p>
        </w:tc>
      </w:tr>
      <w:tr w:rsidR="00BB007B" w:rsidRPr="00B9085C" w:rsidTr="00A33FB7">
        <w:trPr>
          <w:trHeight w:val="210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MELANOMA</w:t>
            </w:r>
          </w:p>
          <w:p w:rsidR="005F794D" w:rsidRPr="00B9085C" w:rsidRDefault="005F794D">
            <w:pPr>
              <w:pStyle w:val="NormalWeb"/>
              <w:spacing w:before="360" w:beforeAutospacing="0" w:after="0" w:afterAutospacing="0"/>
              <w:rPr>
                <w:sz w:val="22"/>
                <w:szCs w:val="22"/>
              </w:rPr>
            </w:pPr>
            <w:r w:rsidRPr="00B9085C">
              <w:rPr>
                <w:sz w:val="22"/>
                <w:szCs w:val="22"/>
              </w:rPr>
              <w:t>Pagrindinė tyrėja:</w:t>
            </w:r>
            <w:r w:rsidRPr="00B9085C">
              <w:rPr>
                <w:sz w:val="22"/>
                <w:szCs w:val="22"/>
              </w:rPr>
              <w:br/>
              <w:t>E. Baltruškevičienė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CDRB436B2404</w:t>
            </w:r>
          </w:p>
          <w:p w:rsidR="005F794D" w:rsidRPr="00B9085C" w:rsidRDefault="005F794D">
            <w:pPr>
              <w:pStyle w:val="NormalWeb"/>
              <w:spacing w:before="360" w:beforeAutospacing="0" w:after="0" w:afterAutospacing="0"/>
              <w:rPr>
                <w:sz w:val="22"/>
                <w:szCs w:val="22"/>
              </w:rPr>
            </w:pPr>
            <w:r w:rsidRPr="00B9085C">
              <w:rPr>
                <w:sz w:val="22"/>
                <w:szCs w:val="22"/>
              </w:rPr>
              <w:t>„Describe III": pacientų su metastazine melanoma dabrafenibo monoterapijos ir (arba) dabrafenibo-trametinibo kombinacinės terapijos retrospektyvinė diagramų peržiūra, siekiant apibūdinti ilgalaikę naudą gavusius pacientus individualių pacientų programoje IPP“</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2017-12-12</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2019-02-21</w:t>
            </w:r>
          </w:p>
        </w:tc>
      </w:tr>
      <w:tr w:rsidR="00BB007B" w:rsidRPr="00B9085C" w:rsidTr="00A33FB7">
        <w:trPr>
          <w:trHeight w:val="225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V. Ostapenko</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Asadauskienė</w:t>
            </w:r>
            <w:r w:rsidRPr="00B9085C">
              <w:rPr>
                <w:sz w:val="22"/>
                <w:szCs w:val="22"/>
              </w:rPr>
              <w:br/>
              <w:t>J. Strimaitienė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G200802</w:t>
            </w:r>
          </w:p>
          <w:p w:rsidR="005F794D" w:rsidRPr="00B9085C" w:rsidRDefault="005F794D">
            <w:pPr>
              <w:pStyle w:val="NormalWeb"/>
              <w:spacing w:before="360" w:beforeAutospacing="0" w:after="0" w:afterAutospacing="0"/>
              <w:rPr>
                <w:sz w:val="22"/>
                <w:szCs w:val="22"/>
              </w:rPr>
            </w:pPr>
            <w:r w:rsidRPr="00B9085C">
              <w:rPr>
                <w:sz w:val="22"/>
                <w:szCs w:val="22"/>
              </w:rPr>
              <w:t>„2 etapų, atvirasis, daugiacentris, tarptautinis, randomizuotas, lygiagretaus dizaino klinikinis tyrimas, tiriantis GTx-024 saugumą ir veiksmingumą gydant metastazavusį ar lokaliai išplitusį ER+/AR+krūties vėžį (BC) pas moteris po menopauzės“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2015-10-22</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2018-12-19</w:t>
            </w:r>
          </w:p>
        </w:tc>
      </w:tr>
      <w:tr w:rsidR="00BB007B" w:rsidRPr="00B9085C" w:rsidTr="00A33FB7">
        <w:trPr>
          <w:trHeight w:val="2403"/>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E. Aleknavičius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K. Zarembienė</w:t>
            </w:r>
            <w:r w:rsidRPr="00B9085C">
              <w:rPr>
                <w:sz w:val="22"/>
                <w:szCs w:val="22"/>
              </w:rPr>
              <w:br/>
              <w:t>J. Rutkauskienė</w:t>
            </w:r>
            <w:r w:rsidRPr="00B9085C">
              <w:rPr>
                <w:sz w:val="22"/>
                <w:szCs w:val="22"/>
              </w:rPr>
              <w:br/>
              <w:t>L. Norkienė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MK-3475-010</w:t>
            </w:r>
          </w:p>
          <w:p w:rsidR="005F794D" w:rsidRPr="00B9085C" w:rsidRDefault="005F794D">
            <w:pPr>
              <w:pStyle w:val="NormalWeb"/>
              <w:spacing w:before="360" w:beforeAutospacing="0" w:after="0" w:afterAutospacing="0"/>
              <w:rPr>
                <w:sz w:val="22"/>
                <w:szCs w:val="22"/>
              </w:rPr>
            </w:pPr>
            <w:r w:rsidRPr="00B9085C">
              <w:rPr>
                <w:sz w:val="22"/>
                <w:szCs w:val="22"/>
              </w:rPr>
              <w:t>„II-III fazės atsitiktinių imčių tyrimas, lyginantis dvi MK-3475 dozės su Docetakseliu prieš tai gydytiems pacientams, sergantiems plokščialąsteliniiu, nesmulkialąsteliniu plaučių vėžiu“</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2013-10-15</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2018-10-19</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SKRANDŽIO ARBA SKRANDŽIO IR STEMPLĖS JUNGTIES ADENOKARCINOMA</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E. Aleknavičius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E. Baltruškevičienė</w:t>
            </w:r>
            <w:r w:rsidRPr="00B9085C">
              <w:rPr>
                <w:sz w:val="22"/>
                <w:szCs w:val="22"/>
              </w:rPr>
              <w:br/>
              <w:t>N. Lachej</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MK-3475-059</w:t>
            </w:r>
          </w:p>
          <w:p w:rsidR="005F794D" w:rsidRPr="00B9085C" w:rsidRDefault="005F794D">
            <w:pPr>
              <w:pStyle w:val="NormalWeb"/>
              <w:spacing w:before="360" w:beforeAutospacing="0" w:after="0" w:afterAutospacing="0"/>
              <w:rPr>
                <w:sz w:val="22"/>
                <w:szCs w:val="22"/>
              </w:rPr>
            </w:pPr>
            <w:r w:rsidRPr="00B9085C">
              <w:rPr>
                <w:sz w:val="22"/>
                <w:szCs w:val="22"/>
              </w:rPr>
              <w:t>„II fazės klinikinis tyrimas, skiriant pembrolizumabą kaip monoterapiją bei derinyje su cisplatina+5- fluorouracilu, pacientams sergantiems atsinaujinusia ar metastazavusia skrandžio arba skrandžio ir stemplės jungties adenokarcinoma (keynote-59)“</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2015-05-22</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2018-09-19</w:t>
            </w:r>
          </w:p>
        </w:tc>
      </w:tr>
      <w:tr w:rsidR="00BB007B" w:rsidRPr="00B9085C" w:rsidTr="00A33FB7">
        <w:trPr>
          <w:trHeight w:val="197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V. Ostapenko</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Asadauskienė</w:t>
            </w:r>
          </w:p>
        </w:tc>
        <w:tc>
          <w:tcPr>
            <w:tcW w:w="4820" w:type="dxa"/>
          </w:tcPr>
          <w:p w:rsidR="005F794D" w:rsidRPr="00B9085C" w:rsidRDefault="005F794D">
            <w:pPr>
              <w:pStyle w:val="NormalWeb"/>
              <w:spacing w:before="0" w:beforeAutospacing="0" w:after="360" w:afterAutospacing="0"/>
              <w:rPr>
                <w:sz w:val="22"/>
                <w:szCs w:val="22"/>
              </w:rPr>
            </w:pPr>
            <w:r w:rsidRPr="00B9085C">
              <w:rPr>
                <w:sz w:val="22"/>
                <w:szCs w:val="22"/>
              </w:rPr>
              <w:t> </w:t>
            </w:r>
            <w:r w:rsidRPr="00B9085C">
              <w:rPr>
                <w:rStyle w:val="Strong"/>
                <w:sz w:val="22"/>
                <w:szCs w:val="22"/>
              </w:rPr>
              <w:t>G200901</w:t>
            </w:r>
          </w:p>
          <w:p w:rsidR="005F794D" w:rsidRPr="00B9085C" w:rsidRDefault="005F794D">
            <w:pPr>
              <w:pStyle w:val="NormalWeb"/>
              <w:spacing w:before="360" w:beforeAutospacing="0" w:after="0" w:afterAutospacing="0"/>
              <w:rPr>
                <w:sz w:val="22"/>
                <w:szCs w:val="22"/>
              </w:rPr>
            </w:pPr>
            <w:r w:rsidRPr="00B9085C">
              <w:rPr>
                <w:sz w:val="22"/>
                <w:szCs w:val="22"/>
              </w:rPr>
              <w:t>„2 etapų, atvirasis, daugiacentris, tarptautinis GTx-024 saugumo ir veiksmingumo, gydant trigubai neigiamą krūties vėžį esant androgenų receptorių (AR+TNKV), tyrimas“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2015-09-25</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2018-06-05</w:t>
            </w:r>
          </w:p>
        </w:tc>
      </w:tr>
      <w:tr w:rsidR="00BB007B" w:rsidRPr="00B9085C" w:rsidTr="00A33FB7">
        <w:trPr>
          <w:trHeight w:val="2668"/>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 xml:space="preserve"> 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R. Aškinis</w:t>
            </w:r>
            <w:r w:rsidRPr="00B9085C">
              <w:rPr>
                <w:sz w:val="22"/>
                <w:szCs w:val="22"/>
              </w:rPr>
              <w:br/>
              <w:t>A. Cicėnienė</w:t>
            </w:r>
            <w:r w:rsidRPr="00B9085C">
              <w:rPr>
                <w:sz w:val="22"/>
                <w:szCs w:val="22"/>
              </w:rPr>
              <w:br/>
              <w:t>L. Norkienė</w:t>
            </w:r>
          </w:p>
        </w:tc>
        <w:tc>
          <w:tcPr>
            <w:tcW w:w="4820" w:type="dxa"/>
          </w:tcPr>
          <w:p w:rsidR="005F794D" w:rsidRPr="00B9085C" w:rsidRDefault="005F794D">
            <w:pPr>
              <w:pStyle w:val="NormalWeb"/>
              <w:spacing w:before="0" w:beforeAutospacing="0" w:after="360" w:afterAutospacing="0"/>
              <w:rPr>
                <w:sz w:val="22"/>
                <w:szCs w:val="22"/>
              </w:rPr>
            </w:pPr>
            <w:r w:rsidRPr="00B9085C">
              <w:rPr>
                <w:sz w:val="22"/>
                <w:szCs w:val="22"/>
              </w:rPr>
              <w:t> </w:t>
            </w:r>
            <w:r w:rsidRPr="00B9085C">
              <w:rPr>
                <w:rStyle w:val="Strong"/>
                <w:sz w:val="22"/>
                <w:szCs w:val="22"/>
              </w:rPr>
              <w:t>M11-089</w:t>
            </w:r>
          </w:p>
          <w:p w:rsidR="005F794D" w:rsidRPr="00B9085C" w:rsidRDefault="005F794D">
            <w:pPr>
              <w:pStyle w:val="NormalWeb"/>
              <w:spacing w:before="360" w:beforeAutospacing="0" w:after="0" w:afterAutospacing="0"/>
              <w:rPr>
                <w:sz w:val="22"/>
                <w:szCs w:val="22"/>
              </w:rPr>
            </w:pPr>
            <w:r w:rsidRPr="00B9085C">
              <w:rPr>
                <w:sz w:val="22"/>
                <w:szCs w:val="22"/>
              </w:rPr>
              <w:t>„Atsitiktinių imčių, dvigubai aklas, daugiacentrinis,III fazės tyrimas, skirtas palyginti veliparibą, vartojamą kartu su  karboplatina ir paklitakseliu su placebu, vartojamu su karboplatina ir paklitakseliu, anksčiau negydytu išplitusiu ar metastazuojančiu ploksčialaąstelinių nesmulkialąsteliniu plaučių vėžių (NSCLC)sergantiems pacientams“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2014-08-22</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2018-05-11</w:t>
            </w:r>
          </w:p>
        </w:tc>
      </w:tr>
      <w:tr w:rsidR="00BB007B" w:rsidRPr="00B9085C" w:rsidTr="00A33FB7">
        <w:trPr>
          <w:trHeight w:val="197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SOLIDINIAI NAVIKAI</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J. Rutkauskienė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D. Kanopienė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V212-011</w:t>
            </w:r>
          </w:p>
          <w:p w:rsidR="005F794D" w:rsidRPr="00B9085C" w:rsidRDefault="005F794D">
            <w:pPr>
              <w:pStyle w:val="NormalWeb"/>
              <w:spacing w:before="360" w:beforeAutospacing="0" w:after="0" w:afterAutospacing="0"/>
              <w:rPr>
                <w:sz w:val="22"/>
                <w:szCs w:val="22"/>
              </w:rPr>
            </w:pPr>
            <w:r w:rsidRPr="00B9085C">
              <w:rPr>
                <w:sz w:val="22"/>
                <w:szCs w:val="22"/>
              </w:rPr>
              <w:t>„III fazės atsitiktinių imčių placebu kontroliuojamas klinikinis tyrimas, skirtas V212 saugumui ir veiksmingumui įvertinti suaugusiems pacientams su solidiniais navikais arba onkohematologine liga</w:t>
            </w:r>
            <w:proofErr w:type="gramStart"/>
            <w:r w:rsidRPr="00B9085C">
              <w:rPr>
                <w:sz w:val="22"/>
                <w:szCs w:val="22"/>
              </w:rPr>
              <w:t>.“</w:t>
            </w:r>
            <w:proofErr w:type="gramEnd"/>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2011-02-24</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2018-04-13</w:t>
            </w:r>
          </w:p>
        </w:tc>
      </w:tr>
      <w:tr w:rsidR="00BB007B" w:rsidRPr="00B9085C" w:rsidTr="00A33FB7">
        <w:trPr>
          <w:trHeight w:val="240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Kulboka</w:t>
            </w:r>
            <w:r w:rsidRPr="00B9085C">
              <w:rPr>
                <w:sz w:val="22"/>
                <w:szCs w:val="22"/>
              </w:rPr>
              <w:br/>
              <w:t>T. Česiulienė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MDV3100-03</w:t>
            </w:r>
          </w:p>
          <w:p w:rsidR="005F794D" w:rsidRPr="00B9085C" w:rsidRDefault="005F794D">
            <w:pPr>
              <w:pStyle w:val="NormalWeb"/>
              <w:spacing w:before="360" w:beforeAutospacing="0" w:after="0" w:afterAutospacing="0"/>
              <w:rPr>
                <w:sz w:val="22"/>
                <w:szCs w:val="22"/>
              </w:rPr>
            </w:pPr>
            <w:r w:rsidRPr="00B9085C">
              <w:rPr>
                <w:sz w:val="22"/>
                <w:szCs w:val="22"/>
              </w:rPr>
              <w:t>„Tarptautinis, 3 fazės, atsitiktinių imčių, dvigubai koduotas, placebu kontroliuojamas geriamojo MDV3100 veiksmingumo ir saugumo tyrimas, skiriant chemoterapija negydytiems pacientams, sergantiems progresuojančiu metastazavusiu prostatos vėžiu, kuriems nepadėjo androgenų slopinimo terapija“</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2011-08-31</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2018-04-05</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SKRANDŽIO IR SKRANDŽIO-STEMPLĖS JUNGTIES (SSJ) ADENOKARCINOMA</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E. Baltruškevičienė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N. Lachej</w:t>
            </w:r>
            <w:r w:rsidRPr="00B9085C">
              <w:rPr>
                <w:sz w:val="22"/>
                <w:szCs w:val="22"/>
              </w:rPr>
              <w:br/>
              <w:t>J. Strimaitienė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BBI608-336</w:t>
            </w:r>
          </w:p>
          <w:p w:rsidR="005F794D" w:rsidRPr="00B9085C" w:rsidRDefault="005F794D">
            <w:pPr>
              <w:pStyle w:val="NormalWeb"/>
              <w:spacing w:before="360" w:beforeAutospacing="0" w:after="0" w:afterAutospacing="0"/>
              <w:rPr>
                <w:sz w:val="22"/>
                <w:szCs w:val="22"/>
              </w:rPr>
            </w:pPr>
            <w:r w:rsidRPr="00B9085C">
              <w:rPr>
                <w:sz w:val="22"/>
                <w:szCs w:val="22"/>
              </w:rPr>
              <w:t>„Trečios fazės, atsitiktinės atrankos, dvigubai aklas, placebu kontroliuojamas klinikinis tyrimas,skirtas palyginti vaistinį preparatą BBI608 ir placebą, juos skiriant tik kartą per savaitę vartojamu paklitakseliu, suaugusiems ankščiau gydytiems asmenims, sergantiems išplitusia skrandžio ir skrandžio-stemplės jungties (SSJ) adenokarcinoma“</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2015-01-28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2017-12-21</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BAZALINIŲ LĄSTELIŲ KARCINOMA</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L. Plėšnienė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Liutkevičiūtė -Navickienė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MO25616</w:t>
            </w:r>
          </w:p>
          <w:p w:rsidR="005F794D" w:rsidRPr="00B9085C" w:rsidRDefault="005F794D">
            <w:pPr>
              <w:pStyle w:val="NormalWeb"/>
              <w:spacing w:before="360" w:beforeAutospacing="0" w:after="0" w:afterAutospacing="0"/>
              <w:rPr>
                <w:sz w:val="22"/>
                <w:szCs w:val="22"/>
              </w:rPr>
            </w:pPr>
            <w:r w:rsidRPr="00B9085C">
              <w:rPr>
                <w:sz w:val="22"/>
                <w:szCs w:val="22"/>
              </w:rPr>
              <w:t>„STEVIE-Vienos grupės, atviras, II fazės, daugiacentrinis klinikinis tyrimas, skirtas įvertinti Vismodegibo (GDC-0449) saugumą vietiškai išplitusia ar metastazavusia bazalinių ląstelių karcinoma sergantiems pacientams“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2013-03-08</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2017-07-25</w:t>
            </w:r>
          </w:p>
        </w:tc>
      </w:tr>
      <w:tr w:rsidR="00BB007B" w:rsidRPr="00B9085C" w:rsidTr="00A33FB7">
        <w:trPr>
          <w:trHeight w:val="252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R. Grigienė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E. Baltruškevičienė</w:t>
            </w:r>
            <w:r w:rsidRPr="00B9085C">
              <w:rPr>
                <w:sz w:val="22"/>
                <w:szCs w:val="22"/>
              </w:rPr>
              <w:br/>
              <w:t>A. Cicėnienė</w:t>
            </w:r>
            <w:r w:rsidRPr="00B9085C">
              <w:rPr>
                <w:sz w:val="22"/>
                <w:szCs w:val="22"/>
              </w:rPr>
              <w:br/>
              <w:t>L. Daukantienė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3144A2-3005WW</w:t>
            </w:r>
          </w:p>
          <w:p w:rsidR="005F794D" w:rsidRPr="00B9085C" w:rsidRDefault="005F794D">
            <w:pPr>
              <w:pStyle w:val="NormalWeb"/>
              <w:spacing w:before="360" w:beforeAutospacing="0" w:after="0" w:afterAutospacing="0"/>
              <w:rPr>
                <w:sz w:val="22"/>
                <w:szCs w:val="22"/>
              </w:rPr>
            </w:pPr>
            <w:r w:rsidRPr="00B9085C">
              <w:rPr>
                <w:sz w:val="22"/>
                <w:szCs w:val="22"/>
              </w:rPr>
              <w:t>„3 fazės atsitiktinių imčių, atviras, dviejų grupių pirmiausia pasirenkamo ErbB-2 teigiamo lokaliai atsinaujinusio ar metastazavusio krūties vėžio gydymo neratinibu kartu su paklitakseliu ir tastuzumabu kartu su paklitakseliu palyginimo tyrimas“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2009-11-02</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2015-12-29</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LĖTINIS SKAUSMAS PACIENTAMS, SERGANTIEMS SUNKESNĖS STADIJOS VĖŽIU</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E. Aleknavičius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Buterlevičiūtė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GWCA1103</w:t>
            </w:r>
          </w:p>
          <w:p w:rsidR="005F794D" w:rsidRPr="00B9085C" w:rsidRDefault="005F794D">
            <w:pPr>
              <w:pStyle w:val="NormalWeb"/>
              <w:spacing w:before="360" w:beforeAutospacing="0" w:after="0" w:afterAutospacing="0"/>
              <w:rPr>
                <w:sz w:val="22"/>
                <w:szCs w:val="22"/>
              </w:rPr>
            </w:pPr>
            <w:r w:rsidRPr="00B9085C">
              <w:rPr>
                <w:sz w:val="22"/>
                <w:szCs w:val="22"/>
              </w:rPr>
              <w:t>„Dviejų etapų, placebu kontroliuojamas burnos gleivinės purškiamojo preparato „Sativex"(Sativex; Nabiximols), skirto kaip papildoma terapija sumažinti nekontroliuojamą, nuolatinį, lėtinį skausmą pacientams, sergantiems sunkesnės stadijos vėžiu, kuriems net optimizuotos lėtinės opioidų terapijos metu pasireiškia neadekvati analgezija, saugumo ir efektyvumo tyrimas“</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2013-10-25</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2015-12-28</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GAUBTINĖS IR TIESIOSIOS ŽARNOS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B. Aleknavičienė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E. Baltruškevičienė</w:t>
            </w:r>
            <w:r w:rsidRPr="00B9085C">
              <w:rPr>
                <w:sz w:val="22"/>
                <w:szCs w:val="22"/>
              </w:rPr>
              <w:br/>
              <w:t>M. Drobnienė</w:t>
            </w:r>
            <w:r w:rsidRPr="00B9085C">
              <w:rPr>
                <w:sz w:val="22"/>
                <w:szCs w:val="22"/>
              </w:rPr>
              <w:br/>
              <w:t>J. Rutkauskienė</w:t>
            </w:r>
            <w:r w:rsidRPr="00B9085C">
              <w:rPr>
                <w:sz w:val="22"/>
                <w:szCs w:val="22"/>
              </w:rPr>
              <w:br/>
              <w:t>L. Daukantienė</w:t>
            </w:r>
            <w:r w:rsidRPr="00B9085C">
              <w:rPr>
                <w:sz w:val="22"/>
                <w:szCs w:val="22"/>
              </w:rPr>
              <w:br/>
              <w:t>J. Strimaitienė</w:t>
            </w:r>
            <w:r w:rsidRPr="00B9085C">
              <w:rPr>
                <w:sz w:val="22"/>
                <w:szCs w:val="22"/>
              </w:rPr>
              <w:br/>
              <w:t>J. Asadauskienė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201000007</w:t>
            </w:r>
          </w:p>
          <w:p w:rsidR="005F794D" w:rsidRPr="00B9085C" w:rsidRDefault="005F794D">
            <w:pPr>
              <w:pStyle w:val="NormalWeb"/>
              <w:spacing w:before="360" w:beforeAutospacing="0" w:after="0" w:afterAutospacing="0"/>
              <w:rPr>
                <w:sz w:val="22"/>
                <w:szCs w:val="22"/>
              </w:rPr>
            </w:pPr>
            <w:r w:rsidRPr="00B9085C">
              <w:rPr>
                <w:sz w:val="22"/>
                <w:szCs w:val="22"/>
              </w:rPr>
              <w:t>„3 fazės, daugiacentris, randomizuotas, atviro kodo tyrimas, skirtas įvertinti panitumumabo ir geriausio palaikomojo gydymo naudą išgyvenimui, lyginant su vien geriausio palaikomojo gydymo nauda, pacientams, sergantiems chemorefrakteriniu liaukinio tipo KRAS metastazavusiu gaubtinės ir tiesiosios žarnos vėžiu“</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2012-06-19</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2015-12-01</w:t>
            </w:r>
          </w:p>
        </w:tc>
      </w:tr>
      <w:tr w:rsidR="00BB007B" w:rsidRPr="00B9085C" w:rsidTr="00A33FB7">
        <w:trPr>
          <w:trHeight w:val="2684"/>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PLAUČIŲ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S. Cicėnas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R. Aškinis</w:t>
            </w:r>
            <w:r w:rsidRPr="00B9085C">
              <w:rPr>
                <w:sz w:val="22"/>
                <w:szCs w:val="22"/>
              </w:rPr>
              <w:br/>
              <w:t>A. Cicėnienė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BO25460</w:t>
            </w:r>
          </w:p>
          <w:p w:rsidR="005F794D" w:rsidRPr="00B9085C" w:rsidRDefault="005F794D">
            <w:pPr>
              <w:pStyle w:val="NormalWeb"/>
              <w:spacing w:before="360" w:beforeAutospacing="0" w:after="0" w:afterAutospacing="0"/>
              <w:rPr>
                <w:sz w:val="22"/>
                <w:szCs w:val="22"/>
              </w:rPr>
            </w:pPr>
            <w:r w:rsidRPr="00B9085C">
              <w:rPr>
                <w:sz w:val="22"/>
                <w:szCs w:val="22"/>
              </w:rPr>
              <w:t>„Atsitiktinių imčių, dvigubai koduotas, placebu kontroliuojamas, III fazės tyrimas pirmos eilės plaikomajam gydymui Tarceva palyginti su gydymu Tarceva ligos progresavimo metu, skiriant pacientams, sergantiems išplitusiu nesmulkialąsteliniu plaučių vėžiu(NSLPV), kurių liga neprogresavo po 4 chemoterapijos platinos pagrindu ciklų“</w:t>
            </w:r>
          </w:p>
        </w:tc>
        <w:tc>
          <w:tcPr>
            <w:tcW w:w="2268" w:type="dxa"/>
          </w:tcPr>
          <w:p w:rsidR="005F794D" w:rsidRPr="00B9085C" w:rsidRDefault="005F794D" w:rsidP="00F304DE">
            <w:pPr>
              <w:pStyle w:val="NormalWeb"/>
              <w:spacing w:before="0" w:beforeAutospacing="0" w:after="0" w:afterAutospacing="0"/>
              <w:jc w:val="center"/>
              <w:rPr>
                <w:sz w:val="22"/>
                <w:szCs w:val="22"/>
              </w:rPr>
            </w:pPr>
            <w:r w:rsidRPr="00B9085C">
              <w:rPr>
                <w:sz w:val="22"/>
                <w:szCs w:val="22"/>
              </w:rPr>
              <w:t>Baigtas</w:t>
            </w:r>
          </w:p>
        </w:tc>
        <w:tc>
          <w:tcPr>
            <w:tcW w:w="1275"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2011-09-19</w:t>
            </w:r>
          </w:p>
        </w:tc>
        <w:tc>
          <w:tcPr>
            <w:tcW w:w="1418" w:type="dxa"/>
          </w:tcPr>
          <w:p w:rsidR="005F794D" w:rsidRPr="00B9085C" w:rsidRDefault="005F794D" w:rsidP="00E51EFC">
            <w:pPr>
              <w:pStyle w:val="NormalWeb"/>
              <w:spacing w:before="0" w:beforeAutospacing="0" w:after="0" w:afterAutospacing="0"/>
              <w:jc w:val="center"/>
              <w:rPr>
                <w:sz w:val="22"/>
                <w:szCs w:val="22"/>
              </w:rPr>
            </w:pPr>
            <w:r w:rsidRPr="00B9085C">
              <w:rPr>
                <w:sz w:val="22"/>
                <w:szCs w:val="22"/>
              </w:rPr>
              <w:t>2015-12-01</w:t>
            </w:r>
          </w:p>
        </w:tc>
      </w:tr>
      <w:tr w:rsidR="00BB007B" w:rsidRPr="00B9085C" w:rsidTr="00A33FB7">
        <w:trPr>
          <w:trHeight w:val="2396"/>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PYKINIMAS IR VĖMIMAS</w:t>
            </w:r>
          </w:p>
          <w:p w:rsidR="005F794D" w:rsidRPr="00B9085C" w:rsidRDefault="005F794D">
            <w:pPr>
              <w:pStyle w:val="NormalWeb"/>
              <w:spacing w:before="360" w:beforeAutospacing="0" w:after="0" w:afterAutospacing="0"/>
              <w:rPr>
                <w:sz w:val="22"/>
                <w:szCs w:val="22"/>
              </w:rPr>
            </w:pPr>
            <w:r w:rsidRPr="00B9085C">
              <w:rPr>
                <w:sz w:val="22"/>
                <w:szCs w:val="22"/>
              </w:rPr>
              <w:t>Pagrindinė tyrėja:</w:t>
            </w:r>
            <w:r w:rsidRPr="00B9085C">
              <w:rPr>
                <w:sz w:val="22"/>
                <w:szCs w:val="22"/>
              </w:rPr>
              <w:br/>
              <w:t>K. Zarembienė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MK-0517-012</w:t>
            </w:r>
          </w:p>
          <w:p w:rsidR="005F794D" w:rsidRPr="00B9085C" w:rsidRDefault="005F794D">
            <w:pPr>
              <w:pStyle w:val="NormalWeb"/>
              <w:spacing w:before="360" w:beforeAutospacing="0" w:after="0" w:afterAutospacing="0"/>
              <w:rPr>
                <w:sz w:val="22"/>
                <w:szCs w:val="22"/>
              </w:rPr>
            </w:pPr>
            <w:r w:rsidRPr="00B9085C">
              <w:rPr>
                <w:sz w:val="22"/>
                <w:szCs w:val="22"/>
              </w:rPr>
              <w:t>„II fazės, atsitiktinių imčių, dvigubai aklas, aktyviu vaistiniu preparatu kontroliuojamas lygiagrečių grupių tyrimas, atliekamas koduojant tyrimo centre, skirtas vienkartines intravenines MK-0517 dozės saugumui, toleravimui ir veiksmingumui ištirti užtikrinant su cisplatino chemoterapija siejamo pykinimo ir vėmimo (CINV) prevenciją“</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2011-01-25</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2015-08-19</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Ž. Kardelis</w:t>
            </w:r>
            <w:r w:rsidRPr="00B9085C">
              <w:rPr>
                <w:sz w:val="22"/>
                <w:szCs w:val="22"/>
              </w:rPr>
              <w:br/>
              <w:t>D. Šlaitas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8-55-58102-002</w:t>
            </w:r>
          </w:p>
          <w:p w:rsidR="005F794D" w:rsidRPr="00B9085C" w:rsidRDefault="005F794D">
            <w:pPr>
              <w:pStyle w:val="NormalWeb"/>
              <w:spacing w:before="360" w:beforeAutospacing="0" w:after="0" w:afterAutospacing="0"/>
              <w:rPr>
                <w:sz w:val="22"/>
                <w:szCs w:val="22"/>
              </w:rPr>
            </w:pPr>
            <w:r w:rsidRPr="00B9085C">
              <w:rPr>
                <w:sz w:val="22"/>
                <w:szCs w:val="22"/>
              </w:rPr>
              <w:t>„Atsitiktinės atrankos, dvigubai koduotas, placebu kontroliuojamas palaikomojo gydymo taskvinimodu koncepcijos patvirtinimo tyrimas, skiriant tiriamiesiems, sergantiems metastaziniu, kastravimui atspariu prostatos vėžiu, kuris neprogresuoja pritaikius pirmo pasirinkimo chemoterapiją docetakseliu“</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2012-11-30</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2015-06-05</w:t>
            </w:r>
          </w:p>
        </w:tc>
      </w:tr>
      <w:tr w:rsidR="00BB007B" w:rsidRPr="00B9085C" w:rsidTr="00A33FB7">
        <w:trPr>
          <w:trHeight w:val="240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Ž. Kardelis</w:t>
            </w:r>
            <w:r w:rsidRPr="00B9085C">
              <w:rPr>
                <w:sz w:val="22"/>
                <w:szCs w:val="22"/>
              </w:rPr>
              <w:br/>
              <w:t>D. Šlaitas</w:t>
            </w:r>
            <w:r w:rsidRPr="00B9085C">
              <w:rPr>
                <w:sz w:val="22"/>
                <w:szCs w:val="22"/>
              </w:rPr>
              <w:br/>
              <w:t>T.Česiulienė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10TASQ10</w:t>
            </w:r>
          </w:p>
          <w:p w:rsidR="005F794D" w:rsidRPr="00B9085C" w:rsidRDefault="005F794D">
            <w:pPr>
              <w:pStyle w:val="NormalWeb"/>
              <w:spacing w:before="360" w:beforeAutospacing="0" w:after="0" w:afterAutospacing="0"/>
              <w:rPr>
                <w:sz w:val="22"/>
                <w:szCs w:val="22"/>
              </w:rPr>
            </w:pPr>
            <w:r w:rsidRPr="00B9085C">
              <w:rPr>
                <w:sz w:val="22"/>
                <w:szCs w:val="22"/>
              </w:rPr>
              <w:t>„3 fazės atsitiktinių imčių dvigubai koduotas, placebu kontrolioujamas Taskvinimodo tyrimas, skiriant vyrams, sergantiems metastazavusiu kastracijai atspariu prostatos vėžiu“</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2011-02-15</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2015-05-22</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STOROSIOS ŽARNOS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B. Aleknavičienė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E. Baltruškevičienė</w:t>
            </w:r>
            <w:r w:rsidRPr="00B9085C">
              <w:rPr>
                <w:sz w:val="22"/>
                <w:szCs w:val="22"/>
              </w:rPr>
              <w:br/>
              <w:t>M. Drobnienė</w:t>
            </w:r>
            <w:r w:rsidRPr="00B9085C">
              <w:rPr>
                <w:sz w:val="22"/>
                <w:szCs w:val="22"/>
              </w:rPr>
              <w:br/>
              <w:t>J. Rutkauskienė</w:t>
            </w:r>
            <w:r w:rsidRPr="00B9085C">
              <w:rPr>
                <w:sz w:val="22"/>
                <w:szCs w:val="22"/>
              </w:rPr>
              <w:br/>
              <w:t>L. Daukantienė</w:t>
            </w:r>
            <w:r w:rsidRPr="00B9085C">
              <w:rPr>
                <w:sz w:val="22"/>
                <w:szCs w:val="22"/>
              </w:rPr>
              <w:br/>
              <w:t>J. Strimaitienė</w:t>
            </w:r>
            <w:r w:rsidRPr="00B9085C">
              <w:rPr>
                <w:sz w:val="22"/>
                <w:szCs w:val="22"/>
              </w:rPr>
              <w:br/>
              <w:t>J. Asadauskienė</w:t>
            </w:r>
            <w:r w:rsidRPr="00B9085C">
              <w:rPr>
                <w:sz w:val="22"/>
                <w:szCs w:val="22"/>
              </w:rPr>
              <w:br/>
              <w:t>T. Pipirienė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20080763</w:t>
            </w:r>
          </w:p>
          <w:p w:rsidR="005F794D" w:rsidRPr="00B9085C" w:rsidRDefault="005F794D">
            <w:pPr>
              <w:pStyle w:val="NormalWeb"/>
              <w:spacing w:before="360" w:beforeAutospacing="0" w:after="0" w:afterAutospacing="0"/>
              <w:rPr>
                <w:sz w:val="22"/>
                <w:szCs w:val="22"/>
              </w:rPr>
            </w:pPr>
            <w:r w:rsidRPr="00B9085C">
              <w:rPr>
                <w:sz w:val="22"/>
                <w:szCs w:val="22"/>
              </w:rPr>
              <w:t>„Atsitiktinių imčių, daugiacentris, atviras, 3 fazės tyrimas, skirtas Panitumumabo ir Cetuksimabo veiksmingumui ir saugumui įvertinti pacientams, sergantiems anksčiau gydytu metastazavusiu storosios žarnos vėžiu, normalus KRAS onkogenas“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2010-01-27</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2014-10-09</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Ž. Kardelis</w:t>
            </w:r>
            <w:r w:rsidRPr="00B9085C">
              <w:rPr>
                <w:sz w:val="22"/>
                <w:szCs w:val="22"/>
              </w:rPr>
              <w:br/>
              <w:t>D. Šlaitas</w:t>
            </w:r>
            <w:r w:rsidRPr="00B9085C">
              <w:rPr>
                <w:sz w:val="22"/>
                <w:szCs w:val="22"/>
              </w:rPr>
              <w:br/>
              <w:t>T. Česiulienė</w:t>
            </w:r>
            <w:r w:rsidRPr="00B9085C">
              <w:rPr>
                <w:sz w:val="22"/>
                <w:szCs w:val="22"/>
              </w:rPr>
              <w:br/>
              <w:t>K.P. Valuckas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C21004</w:t>
            </w:r>
          </w:p>
          <w:p w:rsidR="005F794D" w:rsidRPr="00B9085C" w:rsidRDefault="005F794D">
            <w:pPr>
              <w:pStyle w:val="NormalWeb"/>
              <w:spacing w:before="360" w:beforeAutospacing="0" w:after="0" w:afterAutospacing="0"/>
              <w:rPr>
                <w:sz w:val="22"/>
                <w:szCs w:val="22"/>
              </w:rPr>
            </w:pPr>
            <w:r w:rsidRPr="00B9085C">
              <w:rPr>
                <w:sz w:val="22"/>
                <w:szCs w:val="22"/>
              </w:rPr>
              <w:t>„Trečios fazės, atsitiktinių imčių, dvigubai koduotas, daugiacentrinis tyrimas Orteronelio (TAK-700) ir prednizolono deriniui bei placebo ir prednizolono deriniui palyginti, skiriant ligoniams, sergantiems metastazavuiu kastracijai atspariu prostatos vėžiu kuriems dar nebuvo taikyta chemoterapija“</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2011-05-03</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2014-06-01</w:t>
            </w:r>
          </w:p>
        </w:tc>
      </w:tr>
      <w:tr w:rsidR="00BB007B" w:rsidRPr="00B9085C" w:rsidTr="00A33FB7">
        <w:trPr>
          <w:trHeight w:val="2542"/>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 Ulys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Ž. Kardelis</w:t>
            </w:r>
            <w:r w:rsidRPr="00B9085C">
              <w:rPr>
                <w:sz w:val="22"/>
                <w:szCs w:val="22"/>
              </w:rPr>
              <w:br/>
              <w:t>D. Šlaitas</w:t>
            </w:r>
            <w:r w:rsidRPr="00B9085C">
              <w:rPr>
                <w:sz w:val="22"/>
                <w:szCs w:val="22"/>
              </w:rPr>
              <w:br/>
              <w:t>T. Česiulienė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C21005</w:t>
            </w:r>
          </w:p>
          <w:p w:rsidR="005F794D" w:rsidRPr="00B9085C" w:rsidRDefault="005F794D">
            <w:pPr>
              <w:pStyle w:val="NormalWeb"/>
              <w:spacing w:before="360" w:beforeAutospacing="0" w:after="0" w:afterAutospacing="0"/>
              <w:rPr>
                <w:sz w:val="22"/>
                <w:szCs w:val="22"/>
              </w:rPr>
            </w:pPr>
            <w:r w:rsidRPr="00B9085C">
              <w:rPr>
                <w:sz w:val="22"/>
                <w:szCs w:val="22"/>
              </w:rPr>
              <w:t>„Trečios fazės, atsitiktinių imčių, dvigubai koduotas, daugiacentrinis tyrimas Orteronelio (TAK-700) ir prednizolono deriniui bei placebo ir prednizolono deriniui palyginti, skiriant ligoniams, sergantiems metastazavuiu kastracijai atspariu prostatos vėžiu, progresavusiu, taikant gydymą docetakselio pagrindu arba po tokio gydymo“</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2011-05-03</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2014-06-01</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KIAUŠIDŽIŲ VĖŽYS, KIAUŠINTAKIŲ KARCINOMA ARBA PILVAPLĖVĖS ERTMĖS KARCINOMA</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L. Daukantienė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L. Steponavičienė</w:t>
            </w:r>
            <w:r w:rsidRPr="00B9085C">
              <w:rPr>
                <w:sz w:val="22"/>
                <w:szCs w:val="22"/>
              </w:rPr>
              <w:br/>
              <w:t>N. Lachej</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MO22923 ROSIA</w:t>
            </w:r>
          </w:p>
          <w:p w:rsidR="005F794D" w:rsidRPr="00B9085C" w:rsidRDefault="005F794D">
            <w:pPr>
              <w:pStyle w:val="NormalWeb"/>
              <w:spacing w:before="360" w:beforeAutospacing="0" w:after="0" w:afterAutospacing="0"/>
              <w:rPr>
                <w:sz w:val="22"/>
                <w:szCs w:val="22"/>
              </w:rPr>
            </w:pPr>
            <w:r w:rsidRPr="00B9085C">
              <w:rPr>
                <w:sz w:val="22"/>
                <w:szCs w:val="22"/>
              </w:rPr>
              <w:t>„Tarptautinis tyrimas siekiant įvertinti kartu su karboplatina ir paklitakseliu papildomai skiriamo bevacizumabo, kaip pirmosios eilės gydymo, poveikį epiteliniu kiaušidžių vėžiu, kiaušintakių karcinoma arba pirmine pilvaplėvės ertmės karcinoma sergančioms pacientėms“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2010-11-23</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2013-11-01</w:t>
            </w:r>
          </w:p>
        </w:tc>
      </w:tr>
      <w:tr w:rsidR="00BB007B" w:rsidRPr="00B9085C" w:rsidTr="00A33FB7">
        <w:trPr>
          <w:trHeight w:val="2429"/>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ENDOMETRINIS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V. Ostapenko</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B. Intaitė</w:t>
            </w:r>
            <w:r w:rsidRPr="00B9085C">
              <w:rPr>
                <w:sz w:val="22"/>
                <w:szCs w:val="22"/>
              </w:rPr>
              <w:br/>
              <w:t>K. Žilinskas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X-55-58064-004</w:t>
            </w:r>
          </w:p>
          <w:p w:rsidR="005F794D" w:rsidRPr="00B9085C" w:rsidRDefault="005F794D">
            <w:pPr>
              <w:pStyle w:val="NormalWeb"/>
              <w:spacing w:before="360" w:beforeAutospacing="0" w:after="0" w:afterAutospacing="0"/>
              <w:rPr>
                <w:sz w:val="22"/>
                <w:szCs w:val="22"/>
              </w:rPr>
            </w:pPr>
            <w:r w:rsidRPr="00B9085C">
              <w:rPr>
                <w:sz w:val="22"/>
                <w:szCs w:val="22"/>
              </w:rPr>
              <w:t>„II fazės tarptautinis daugiacentrinis atsitiktinės atrankos atviras geriamojo steroidinio sulfatazės inhibitoriaus BN83495 palyginimo su magestrolio acetatu moterims, kurios serga pažengusios fazės arba pasikartojančiu endometriniu vėžiu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2011-01-17</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2013-07-01</w:t>
            </w:r>
          </w:p>
        </w:tc>
      </w:tr>
      <w:tr w:rsidR="00BB007B" w:rsidRPr="00B9085C" w:rsidTr="00A33FB7">
        <w:trPr>
          <w:trHeight w:val="240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Ž. Kardelis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Ulys</w:t>
            </w:r>
            <w:r w:rsidRPr="00B9085C">
              <w:rPr>
                <w:sz w:val="22"/>
                <w:szCs w:val="22"/>
              </w:rPr>
              <w:br/>
              <w:t>D. Šlaitas</w:t>
            </w:r>
            <w:r w:rsidRPr="00B9085C">
              <w:rPr>
                <w:sz w:val="22"/>
                <w:szCs w:val="22"/>
              </w:rPr>
              <w:br/>
              <w:t>K. P. Valuckas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20110113</w:t>
            </w:r>
          </w:p>
          <w:p w:rsidR="005F794D" w:rsidRPr="00B9085C" w:rsidRDefault="005F794D">
            <w:pPr>
              <w:pStyle w:val="NormalWeb"/>
              <w:spacing w:before="360" w:beforeAutospacing="0" w:after="0" w:afterAutospacing="0"/>
              <w:rPr>
                <w:sz w:val="22"/>
                <w:szCs w:val="22"/>
              </w:rPr>
            </w:pPr>
            <w:r w:rsidRPr="00B9085C">
              <w:rPr>
                <w:sz w:val="22"/>
                <w:szCs w:val="22"/>
              </w:rPr>
              <w:t>„Tęstinis atviros fazės tyrimas skiriant Denozumabą išplitusiu metastazavusiu prostatos vėžiu sergantiems vyrams“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2012-01-01</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2013 3 ketv.</w:t>
            </w:r>
          </w:p>
        </w:tc>
      </w:tr>
      <w:tr w:rsidR="00BB007B" w:rsidRPr="00B9085C" w:rsidTr="00A33FB7">
        <w:trPr>
          <w:trHeight w:val="216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KRŪTIES VĖŽYS</w:t>
            </w:r>
          </w:p>
          <w:p w:rsidR="005F794D" w:rsidRPr="00B9085C" w:rsidRDefault="005F794D">
            <w:pPr>
              <w:pStyle w:val="NormalWeb"/>
              <w:spacing w:before="360" w:beforeAutospacing="0" w:after="360" w:afterAutospacing="0"/>
              <w:rPr>
                <w:sz w:val="22"/>
                <w:szCs w:val="22"/>
              </w:rPr>
            </w:pPr>
            <w:r w:rsidRPr="00B9085C">
              <w:rPr>
                <w:sz w:val="22"/>
                <w:szCs w:val="22"/>
              </w:rPr>
              <w:t>Pagrindinė tyrėja:</w:t>
            </w:r>
            <w:r w:rsidRPr="00B9085C">
              <w:rPr>
                <w:sz w:val="22"/>
                <w:szCs w:val="22"/>
              </w:rPr>
              <w:br/>
              <w:t>R. Grigienė</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E. Baltruškevičienė</w:t>
            </w:r>
            <w:r w:rsidRPr="00B9085C">
              <w:rPr>
                <w:sz w:val="22"/>
                <w:szCs w:val="22"/>
              </w:rPr>
              <w:br/>
              <w:t>A. Cicėnienė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1200.75</w:t>
            </w:r>
          </w:p>
          <w:p w:rsidR="005F794D" w:rsidRPr="00B9085C" w:rsidRDefault="005F794D">
            <w:pPr>
              <w:pStyle w:val="NormalWeb"/>
              <w:spacing w:before="360" w:beforeAutospacing="0" w:after="0" w:afterAutospacing="0"/>
              <w:rPr>
                <w:sz w:val="22"/>
                <w:szCs w:val="22"/>
              </w:rPr>
            </w:pPr>
            <w:r w:rsidRPr="00B9085C">
              <w:rPr>
                <w:sz w:val="22"/>
                <w:szCs w:val="22"/>
              </w:rPr>
              <w:t>„Atviras atsitiktinių imčių III fazės BIBW 2992 ir Vinorelbino poveikio palyginimo su Trastuzumabo ir Vinorelbino poveikiu pacientėms, kurioms yra metastazavęs krūties vėžys su padidėjusia HER-2 ekspresija ir kurios nereagavo į vieną ankstesnį gydymą Trastuzumabu,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2011-12-22</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2013-06-08</w:t>
            </w:r>
          </w:p>
        </w:tc>
      </w:tr>
      <w:tr w:rsidR="00BB007B" w:rsidRPr="00B9085C" w:rsidTr="00A33FB7">
        <w:trPr>
          <w:trHeight w:val="232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VĖŽIO SUKELIAMAS SKAUSMAS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E. Aleknavičius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Buterlevičiūtė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GWCA0999</w:t>
            </w:r>
          </w:p>
          <w:p w:rsidR="005F794D" w:rsidRPr="00B9085C" w:rsidRDefault="005F794D">
            <w:pPr>
              <w:pStyle w:val="NormalWeb"/>
              <w:spacing w:before="360" w:beforeAutospacing="0" w:after="0" w:afterAutospacing="0"/>
              <w:rPr>
                <w:sz w:val="22"/>
                <w:szCs w:val="22"/>
              </w:rPr>
            </w:pPr>
            <w:r w:rsidRPr="00B9085C">
              <w:rPr>
                <w:sz w:val="22"/>
                <w:szCs w:val="22"/>
              </w:rPr>
              <w:t>„Daugiacentrinis, nelyginamasis, atviras tęstinis tyrimas, skirtas įvertinti į burnos gleivinę purškiamo preparato „Sativex" (Sativex, Nabiximols), kaip papildomos gydymo priemonės, ilgalaikį saugumą pacientams, kenčiantiems dėl vėžio sukeliamo nekontroliuojamo nuolatinio lėtinio skausmo“</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2010-12-05</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2013 m. 2 ketv.</w:t>
            </w:r>
          </w:p>
        </w:tc>
      </w:tr>
      <w:tr w:rsidR="00BB007B" w:rsidRPr="00B9085C" w:rsidTr="00A33FB7">
        <w:trPr>
          <w:trHeight w:val="2400"/>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ŽARNŲ REZEKCIJA</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N. E. Samalavičius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A. Kilius</w:t>
            </w:r>
            <w:r w:rsidRPr="00B9085C">
              <w:rPr>
                <w:sz w:val="22"/>
                <w:szCs w:val="22"/>
              </w:rPr>
              <w:br/>
              <w:t>E. Sangaila</w:t>
            </w:r>
            <w:r w:rsidRPr="00B9085C">
              <w:rPr>
                <w:sz w:val="22"/>
                <w:szCs w:val="22"/>
              </w:rPr>
              <w:br/>
              <w:t>R. Tikuišis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TZP-101-CL-P008</w:t>
            </w:r>
          </w:p>
          <w:p w:rsidR="005F794D" w:rsidRPr="00B9085C" w:rsidRDefault="005F794D">
            <w:pPr>
              <w:pStyle w:val="NormalWeb"/>
              <w:spacing w:before="360" w:beforeAutospacing="0" w:after="0" w:afterAutospacing="0"/>
              <w:rPr>
                <w:sz w:val="22"/>
                <w:szCs w:val="22"/>
              </w:rPr>
            </w:pPr>
            <w:r w:rsidRPr="00B9085C">
              <w:rPr>
                <w:sz w:val="22"/>
                <w:szCs w:val="22"/>
              </w:rPr>
              <w:t>„Daugiacentris, Randomizuotas, dvigubai aklas, placebo kontroliuojamas tyrimas norint įvertinti po operacijos į veną leidžiamo ulimorelino saugumą ir efektyvumą, skirto pagreitinti žarnyno peristaltikos atstatymą pacientams, kuriems atlikta dalinė žarnų rezekcija“</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2010-12-30</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2012-03-01</w:t>
            </w:r>
          </w:p>
        </w:tc>
      </w:tr>
      <w:tr w:rsidR="00BB007B" w:rsidRPr="00B9085C" w:rsidTr="00A33FB7">
        <w:trPr>
          <w:trHeight w:val="216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PROSTATOS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A.Sruogis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K. P. Valuckas</w:t>
            </w:r>
            <w:r w:rsidRPr="00B9085C">
              <w:rPr>
                <w:sz w:val="22"/>
                <w:szCs w:val="22"/>
              </w:rPr>
              <w:br/>
              <w:t>A. Ulys</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8-79-52014-168</w:t>
            </w:r>
          </w:p>
          <w:p w:rsidR="005F794D" w:rsidRPr="00B9085C" w:rsidRDefault="005F794D">
            <w:pPr>
              <w:pStyle w:val="NormalWeb"/>
              <w:spacing w:before="360" w:beforeAutospacing="0" w:after="0" w:afterAutospacing="0"/>
              <w:rPr>
                <w:sz w:val="22"/>
                <w:szCs w:val="22"/>
              </w:rPr>
            </w:pPr>
            <w:r w:rsidRPr="00B9085C">
              <w:rPr>
                <w:sz w:val="22"/>
                <w:szCs w:val="22"/>
              </w:rPr>
              <w:t>„Prostatos vėžio antigeno-3 (PCA3) ir TMPRSS2-Erg (T2-Erg) raiškos pasikeitimai, pradėjus taikyti sergantiems pažengusiu prostatos vėžiu pacientams androgenų terapiją (ADT) triptorelinu 22.5 mg: III-ios fazės, vienos grupės, daugiacentris klinikinis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2009-12-07</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2011-11-01</w:t>
            </w:r>
          </w:p>
        </w:tc>
      </w:tr>
      <w:tr w:rsidR="00BB007B" w:rsidRPr="00B9085C" w:rsidTr="00A33FB7">
        <w:trPr>
          <w:trHeight w:val="2835"/>
        </w:trPr>
        <w:tc>
          <w:tcPr>
            <w:tcW w:w="817" w:type="dxa"/>
          </w:tcPr>
          <w:p w:rsidR="005F794D" w:rsidRPr="00B9085C" w:rsidRDefault="005F794D" w:rsidP="00A33FB7">
            <w:pPr>
              <w:pStyle w:val="ListParagraph"/>
              <w:numPr>
                <w:ilvl w:val="0"/>
                <w:numId w:val="1"/>
              </w:numPr>
              <w:jc w:val="center"/>
              <w:rPr>
                <w:rFonts w:ascii="Times New Roman" w:hAnsi="Times New Roman" w:cs="Times New Roman"/>
              </w:rPr>
            </w:pPr>
          </w:p>
        </w:tc>
        <w:tc>
          <w:tcPr>
            <w:tcW w:w="2835"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STOROSIOS ŽARNOS VĖŽYS</w:t>
            </w:r>
          </w:p>
          <w:p w:rsidR="005F794D" w:rsidRPr="00B9085C" w:rsidRDefault="005F794D">
            <w:pPr>
              <w:pStyle w:val="NormalWeb"/>
              <w:spacing w:before="360" w:beforeAutospacing="0" w:after="360" w:afterAutospacing="0"/>
              <w:rPr>
                <w:sz w:val="22"/>
                <w:szCs w:val="22"/>
              </w:rPr>
            </w:pPr>
            <w:r w:rsidRPr="00B9085C">
              <w:rPr>
                <w:sz w:val="22"/>
                <w:szCs w:val="22"/>
              </w:rPr>
              <w:t>Pagrindinis tyrėjas:</w:t>
            </w:r>
            <w:r w:rsidRPr="00B9085C">
              <w:rPr>
                <w:sz w:val="22"/>
                <w:szCs w:val="22"/>
              </w:rPr>
              <w:br/>
              <w:t>E. Aleknavičius</w:t>
            </w:r>
          </w:p>
          <w:p w:rsidR="005F794D" w:rsidRPr="00B9085C" w:rsidRDefault="005F794D">
            <w:pPr>
              <w:pStyle w:val="NormalWeb"/>
              <w:spacing w:before="360" w:beforeAutospacing="0" w:after="0" w:afterAutospacing="0"/>
              <w:rPr>
                <w:sz w:val="22"/>
                <w:szCs w:val="22"/>
              </w:rPr>
            </w:pPr>
            <w:r w:rsidRPr="00B9085C">
              <w:rPr>
                <w:sz w:val="22"/>
                <w:szCs w:val="22"/>
              </w:rPr>
              <w:t>Kiti tyrėjai:</w:t>
            </w:r>
            <w:r w:rsidRPr="00B9085C">
              <w:rPr>
                <w:sz w:val="22"/>
                <w:szCs w:val="22"/>
              </w:rPr>
              <w:br/>
              <w:t>J. Strimaitienė</w:t>
            </w:r>
            <w:r w:rsidRPr="00B9085C">
              <w:rPr>
                <w:sz w:val="22"/>
                <w:szCs w:val="22"/>
              </w:rPr>
              <w:br/>
              <w:t>J. Rutkauskienė</w:t>
            </w:r>
            <w:r w:rsidRPr="00B9085C">
              <w:rPr>
                <w:sz w:val="22"/>
                <w:szCs w:val="22"/>
              </w:rPr>
              <w:br/>
              <w:t>T. Vincelienė</w:t>
            </w:r>
          </w:p>
        </w:tc>
        <w:tc>
          <w:tcPr>
            <w:tcW w:w="4820" w:type="dxa"/>
          </w:tcPr>
          <w:p w:rsidR="005F794D" w:rsidRPr="00B9085C" w:rsidRDefault="005F794D">
            <w:pPr>
              <w:pStyle w:val="NormalWeb"/>
              <w:spacing w:before="0" w:beforeAutospacing="0" w:after="360" w:afterAutospacing="0"/>
              <w:rPr>
                <w:sz w:val="22"/>
                <w:szCs w:val="22"/>
              </w:rPr>
            </w:pPr>
            <w:r w:rsidRPr="00B9085C">
              <w:rPr>
                <w:rStyle w:val="Strong"/>
                <w:sz w:val="22"/>
                <w:szCs w:val="22"/>
              </w:rPr>
              <w:t>MK-0646-004</w:t>
            </w:r>
          </w:p>
          <w:p w:rsidR="005F794D" w:rsidRPr="00B9085C" w:rsidRDefault="005F794D">
            <w:pPr>
              <w:pStyle w:val="NormalWeb"/>
              <w:spacing w:before="360" w:beforeAutospacing="0" w:after="0" w:afterAutospacing="0"/>
              <w:rPr>
                <w:sz w:val="22"/>
                <w:szCs w:val="22"/>
              </w:rPr>
            </w:pPr>
            <w:r w:rsidRPr="00B9085C">
              <w:rPr>
                <w:sz w:val="22"/>
                <w:szCs w:val="22"/>
              </w:rPr>
              <w:t>„Metastaziniu storosios žarnos vėžiu sergančių pacientų gydymo MK-0646, jį derinant su cetuksimabu ir irinotekanu, II/III fazės tyrimas“</w:t>
            </w:r>
          </w:p>
        </w:tc>
        <w:tc>
          <w:tcPr>
            <w:tcW w:w="2268" w:type="dxa"/>
          </w:tcPr>
          <w:p w:rsidR="005F794D" w:rsidRPr="00B9085C" w:rsidRDefault="005F794D" w:rsidP="00F304DE">
            <w:pPr>
              <w:jc w:val="center"/>
              <w:rPr>
                <w:rFonts w:ascii="Times New Roman" w:hAnsi="Times New Roman" w:cs="Times New Roman"/>
              </w:rPr>
            </w:pPr>
            <w:r w:rsidRPr="00B9085C">
              <w:rPr>
                <w:rFonts w:ascii="Times New Roman" w:hAnsi="Times New Roman" w:cs="Times New Roman"/>
              </w:rPr>
              <w:t>Baigtas</w:t>
            </w:r>
          </w:p>
        </w:tc>
        <w:tc>
          <w:tcPr>
            <w:tcW w:w="1275"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2008-07-09</w:t>
            </w:r>
          </w:p>
        </w:tc>
        <w:tc>
          <w:tcPr>
            <w:tcW w:w="1418" w:type="dxa"/>
          </w:tcPr>
          <w:p w:rsidR="005F794D" w:rsidRPr="00B9085C" w:rsidRDefault="005F794D" w:rsidP="00E51EFC">
            <w:pPr>
              <w:jc w:val="center"/>
              <w:rPr>
                <w:rFonts w:ascii="Times New Roman" w:hAnsi="Times New Roman" w:cs="Times New Roman"/>
              </w:rPr>
            </w:pPr>
            <w:r w:rsidRPr="00B9085C">
              <w:rPr>
                <w:rFonts w:ascii="Times New Roman" w:hAnsi="Times New Roman" w:cs="Times New Roman"/>
              </w:rPr>
              <w:t>2012-03-07</w:t>
            </w:r>
          </w:p>
        </w:tc>
      </w:tr>
    </w:tbl>
    <w:p w:rsidR="00156362" w:rsidRDefault="00156362"/>
    <w:sectPr w:rsidR="00156362" w:rsidSect="00E51EFC">
      <w:head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9C" w:rsidRDefault="00E1249C" w:rsidP="008D134E">
      <w:pPr>
        <w:spacing w:after="0" w:line="240" w:lineRule="auto"/>
      </w:pPr>
      <w:r>
        <w:separator/>
      </w:r>
    </w:p>
  </w:endnote>
  <w:endnote w:type="continuationSeparator" w:id="0">
    <w:p w:rsidR="00E1249C" w:rsidRDefault="00E1249C" w:rsidP="008D1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9C" w:rsidRDefault="00E1249C" w:rsidP="008D134E">
      <w:pPr>
        <w:spacing w:after="0" w:line="240" w:lineRule="auto"/>
      </w:pPr>
      <w:r>
        <w:separator/>
      </w:r>
    </w:p>
  </w:footnote>
  <w:footnote w:type="continuationSeparator" w:id="0">
    <w:p w:rsidR="00E1249C" w:rsidRDefault="00E1249C" w:rsidP="008D1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9C" w:rsidRPr="00425649" w:rsidRDefault="00E1249C" w:rsidP="00425649">
    <w:pPr>
      <w:pStyle w:val="Header"/>
      <w:jc w:val="center"/>
      <w:rPr>
        <w:b/>
        <w:sz w:val="40"/>
        <w:szCs w:val="40"/>
        <w:lang w:val="lt-LT"/>
      </w:rPr>
    </w:pPr>
    <w:r w:rsidRPr="00425649">
      <w:rPr>
        <w:b/>
        <w:sz w:val="40"/>
        <w:szCs w:val="40"/>
        <w:lang w:val="lt-LT"/>
      </w:rPr>
      <w:t>Klinikinių tyrimų sąrašas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D02"/>
    <w:multiLevelType w:val="hybridMultilevel"/>
    <w:tmpl w:val="D9DA0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134E"/>
    <w:rsid w:val="0001040F"/>
    <w:rsid w:val="00011632"/>
    <w:rsid w:val="00021A40"/>
    <w:rsid w:val="000267E6"/>
    <w:rsid w:val="00027FD1"/>
    <w:rsid w:val="000374E2"/>
    <w:rsid w:val="000455DC"/>
    <w:rsid w:val="000634B8"/>
    <w:rsid w:val="00073A5A"/>
    <w:rsid w:val="000912D0"/>
    <w:rsid w:val="00096B38"/>
    <w:rsid w:val="000B2ACB"/>
    <w:rsid w:val="000B3EF5"/>
    <w:rsid w:val="000B6327"/>
    <w:rsid w:val="000C19B2"/>
    <w:rsid w:val="000D255D"/>
    <w:rsid w:val="001141A9"/>
    <w:rsid w:val="00117F51"/>
    <w:rsid w:val="00120646"/>
    <w:rsid w:val="00120A9E"/>
    <w:rsid w:val="00121E63"/>
    <w:rsid w:val="0012741F"/>
    <w:rsid w:val="00132A13"/>
    <w:rsid w:val="00153A8E"/>
    <w:rsid w:val="0015484F"/>
    <w:rsid w:val="00154A6A"/>
    <w:rsid w:val="00156362"/>
    <w:rsid w:val="00165B51"/>
    <w:rsid w:val="00174576"/>
    <w:rsid w:val="00196FED"/>
    <w:rsid w:val="001A3621"/>
    <w:rsid w:val="001A5EEF"/>
    <w:rsid w:val="001C05CD"/>
    <w:rsid w:val="001D2354"/>
    <w:rsid w:val="001D4420"/>
    <w:rsid w:val="001F6C60"/>
    <w:rsid w:val="00201A52"/>
    <w:rsid w:val="00221136"/>
    <w:rsid w:val="002354FD"/>
    <w:rsid w:val="002363DD"/>
    <w:rsid w:val="00242E2B"/>
    <w:rsid w:val="002477E8"/>
    <w:rsid w:val="002536B8"/>
    <w:rsid w:val="0025699C"/>
    <w:rsid w:val="00273AF4"/>
    <w:rsid w:val="00277FC0"/>
    <w:rsid w:val="0028768B"/>
    <w:rsid w:val="00292562"/>
    <w:rsid w:val="002A5B26"/>
    <w:rsid w:val="002B3ADF"/>
    <w:rsid w:val="002E5100"/>
    <w:rsid w:val="002F42D4"/>
    <w:rsid w:val="00300A55"/>
    <w:rsid w:val="00302B6A"/>
    <w:rsid w:val="00311F33"/>
    <w:rsid w:val="0031254F"/>
    <w:rsid w:val="00344A87"/>
    <w:rsid w:val="003469D2"/>
    <w:rsid w:val="003829B6"/>
    <w:rsid w:val="00393A5C"/>
    <w:rsid w:val="00397D7F"/>
    <w:rsid w:val="003A4A9C"/>
    <w:rsid w:val="003A6C29"/>
    <w:rsid w:val="003B38F0"/>
    <w:rsid w:val="003C587D"/>
    <w:rsid w:val="003F3371"/>
    <w:rsid w:val="00405F59"/>
    <w:rsid w:val="004062D3"/>
    <w:rsid w:val="00407355"/>
    <w:rsid w:val="0041246F"/>
    <w:rsid w:val="00413C81"/>
    <w:rsid w:val="00425649"/>
    <w:rsid w:val="00425B24"/>
    <w:rsid w:val="004368F8"/>
    <w:rsid w:val="00441EE6"/>
    <w:rsid w:val="00451F3A"/>
    <w:rsid w:val="00456783"/>
    <w:rsid w:val="00463E4E"/>
    <w:rsid w:val="00481349"/>
    <w:rsid w:val="00484496"/>
    <w:rsid w:val="004C08D0"/>
    <w:rsid w:val="004E0574"/>
    <w:rsid w:val="004E117A"/>
    <w:rsid w:val="004F227D"/>
    <w:rsid w:val="004F320A"/>
    <w:rsid w:val="00503FC8"/>
    <w:rsid w:val="005074A5"/>
    <w:rsid w:val="00521F66"/>
    <w:rsid w:val="00532990"/>
    <w:rsid w:val="00533873"/>
    <w:rsid w:val="005363BA"/>
    <w:rsid w:val="00554BC4"/>
    <w:rsid w:val="005641E4"/>
    <w:rsid w:val="00573ABD"/>
    <w:rsid w:val="00595019"/>
    <w:rsid w:val="005C068B"/>
    <w:rsid w:val="005C135C"/>
    <w:rsid w:val="005C1672"/>
    <w:rsid w:val="005C4410"/>
    <w:rsid w:val="005E460F"/>
    <w:rsid w:val="005F794D"/>
    <w:rsid w:val="00605733"/>
    <w:rsid w:val="00647E4B"/>
    <w:rsid w:val="00651544"/>
    <w:rsid w:val="00656B13"/>
    <w:rsid w:val="0066603B"/>
    <w:rsid w:val="0067149A"/>
    <w:rsid w:val="00683A61"/>
    <w:rsid w:val="00692400"/>
    <w:rsid w:val="006A0B7B"/>
    <w:rsid w:val="006B45A1"/>
    <w:rsid w:val="006D0454"/>
    <w:rsid w:val="006D6F88"/>
    <w:rsid w:val="006E45B7"/>
    <w:rsid w:val="0071752C"/>
    <w:rsid w:val="00721BF8"/>
    <w:rsid w:val="00726758"/>
    <w:rsid w:val="007327DB"/>
    <w:rsid w:val="007463D0"/>
    <w:rsid w:val="00763F33"/>
    <w:rsid w:val="00770FD8"/>
    <w:rsid w:val="00776670"/>
    <w:rsid w:val="00783A8A"/>
    <w:rsid w:val="007864B2"/>
    <w:rsid w:val="00791C33"/>
    <w:rsid w:val="007929E8"/>
    <w:rsid w:val="0079759F"/>
    <w:rsid w:val="007B1C38"/>
    <w:rsid w:val="007D73A0"/>
    <w:rsid w:val="007F5C2D"/>
    <w:rsid w:val="008012BC"/>
    <w:rsid w:val="008075B0"/>
    <w:rsid w:val="00826F45"/>
    <w:rsid w:val="00854672"/>
    <w:rsid w:val="00896718"/>
    <w:rsid w:val="008B28AD"/>
    <w:rsid w:val="008C7C3E"/>
    <w:rsid w:val="008D134E"/>
    <w:rsid w:val="008D4CC9"/>
    <w:rsid w:val="008E382F"/>
    <w:rsid w:val="008F6E34"/>
    <w:rsid w:val="00910121"/>
    <w:rsid w:val="00916328"/>
    <w:rsid w:val="00922ECB"/>
    <w:rsid w:val="00925B39"/>
    <w:rsid w:val="009503C1"/>
    <w:rsid w:val="00970EE8"/>
    <w:rsid w:val="009841DA"/>
    <w:rsid w:val="009950ED"/>
    <w:rsid w:val="009979B4"/>
    <w:rsid w:val="009C47D9"/>
    <w:rsid w:val="009D2C44"/>
    <w:rsid w:val="009D6498"/>
    <w:rsid w:val="009E0008"/>
    <w:rsid w:val="009E3325"/>
    <w:rsid w:val="009F5CF3"/>
    <w:rsid w:val="00A02FE6"/>
    <w:rsid w:val="00A06489"/>
    <w:rsid w:val="00A06A13"/>
    <w:rsid w:val="00A173D6"/>
    <w:rsid w:val="00A2096D"/>
    <w:rsid w:val="00A33FB7"/>
    <w:rsid w:val="00A50013"/>
    <w:rsid w:val="00A52449"/>
    <w:rsid w:val="00A64672"/>
    <w:rsid w:val="00A65785"/>
    <w:rsid w:val="00A67C21"/>
    <w:rsid w:val="00A77BD4"/>
    <w:rsid w:val="00A805F6"/>
    <w:rsid w:val="00A9605E"/>
    <w:rsid w:val="00AB1F8A"/>
    <w:rsid w:val="00AB79DE"/>
    <w:rsid w:val="00B01BF6"/>
    <w:rsid w:val="00B07F8B"/>
    <w:rsid w:val="00B14E57"/>
    <w:rsid w:val="00B326EB"/>
    <w:rsid w:val="00B36257"/>
    <w:rsid w:val="00B36D2D"/>
    <w:rsid w:val="00B40CE9"/>
    <w:rsid w:val="00B45F19"/>
    <w:rsid w:val="00B83508"/>
    <w:rsid w:val="00B9085C"/>
    <w:rsid w:val="00B97D0B"/>
    <w:rsid w:val="00BB007B"/>
    <w:rsid w:val="00BD11BE"/>
    <w:rsid w:val="00BE5E13"/>
    <w:rsid w:val="00BE67CB"/>
    <w:rsid w:val="00BF1970"/>
    <w:rsid w:val="00C12A9C"/>
    <w:rsid w:val="00C21962"/>
    <w:rsid w:val="00C21981"/>
    <w:rsid w:val="00C23B2F"/>
    <w:rsid w:val="00C3163F"/>
    <w:rsid w:val="00C476F4"/>
    <w:rsid w:val="00C56A2F"/>
    <w:rsid w:val="00C649D1"/>
    <w:rsid w:val="00C67314"/>
    <w:rsid w:val="00C70F3B"/>
    <w:rsid w:val="00C75270"/>
    <w:rsid w:val="00C8140D"/>
    <w:rsid w:val="00C97668"/>
    <w:rsid w:val="00CA1F4C"/>
    <w:rsid w:val="00CC6FB5"/>
    <w:rsid w:val="00CC7800"/>
    <w:rsid w:val="00D01DB5"/>
    <w:rsid w:val="00D060B9"/>
    <w:rsid w:val="00D115D5"/>
    <w:rsid w:val="00D17C92"/>
    <w:rsid w:val="00D23E93"/>
    <w:rsid w:val="00D4225B"/>
    <w:rsid w:val="00D44994"/>
    <w:rsid w:val="00D67A4F"/>
    <w:rsid w:val="00D7093C"/>
    <w:rsid w:val="00D96782"/>
    <w:rsid w:val="00DC0580"/>
    <w:rsid w:val="00DC4F90"/>
    <w:rsid w:val="00DC5823"/>
    <w:rsid w:val="00DC5F42"/>
    <w:rsid w:val="00DD3A05"/>
    <w:rsid w:val="00DD547E"/>
    <w:rsid w:val="00DD5FF2"/>
    <w:rsid w:val="00DF40A5"/>
    <w:rsid w:val="00E06171"/>
    <w:rsid w:val="00E10CA1"/>
    <w:rsid w:val="00E1249C"/>
    <w:rsid w:val="00E228CB"/>
    <w:rsid w:val="00E22F02"/>
    <w:rsid w:val="00E31291"/>
    <w:rsid w:val="00E51EFC"/>
    <w:rsid w:val="00E6201A"/>
    <w:rsid w:val="00E85BD8"/>
    <w:rsid w:val="00E87D52"/>
    <w:rsid w:val="00E96D7B"/>
    <w:rsid w:val="00EB44BB"/>
    <w:rsid w:val="00EB6439"/>
    <w:rsid w:val="00EE34AA"/>
    <w:rsid w:val="00F01599"/>
    <w:rsid w:val="00F12BBF"/>
    <w:rsid w:val="00F14787"/>
    <w:rsid w:val="00F231C9"/>
    <w:rsid w:val="00F304DE"/>
    <w:rsid w:val="00F37DA0"/>
    <w:rsid w:val="00F47FDF"/>
    <w:rsid w:val="00F70C05"/>
    <w:rsid w:val="00F7150F"/>
    <w:rsid w:val="00F855C4"/>
    <w:rsid w:val="00FA1575"/>
    <w:rsid w:val="00FC52A1"/>
    <w:rsid w:val="00FC674C"/>
    <w:rsid w:val="00FD0110"/>
    <w:rsid w:val="00FD59FB"/>
    <w:rsid w:val="00FE1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134E"/>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8D134E"/>
  </w:style>
  <w:style w:type="paragraph" w:styleId="Footer">
    <w:name w:val="footer"/>
    <w:basedOn w:val="Normal"/>
    <w:link w:val="FooterChar"/>
    <w:uiPriority w:val="99"/>
    <w:semiHidden/>
    <w:unhideWhenUsed/>
    <w:rsid w:val="008D134E"/>
    <w:pPr>
      <w:tabs>
        <w:tab w:val="center" w:pos="4986"/>
        <w:tab w:val="right" w:pos="9972"/>
      </w:tabs>
      <w:spacing w:after="0" w:line="240" w:lineRule="auto"/>
    </w:pPr>
  </w:style>
  <w:style w:type="character" w:customStyle="1" w:styleId="FooterChar">
    <w:name w:val="Footer Char"/>
    <w:basedOn w:val="DefaultParagraphFont"/>
    <w:link w:val="Footer"/>
    <w:uiPriority w:val="99"/>
    <w:semiHidden/>
    <w:rsid w:val="008D134E"/>
  </w:style>
  <w:style w:type="character" w:styleId="Strong">
    <w:name w:val="Strong"/>
    <w:basedOn w:val="DefaultParagraphFont"/>
    <w:uiPriority w:val="22"/>
    <w:qFormat/>
    <w:rsid w:val="0067149A"/>
    <w:rPr>
      <w:b/>
      <w:bCs/>
    </w:rPr>
  </w:style>
  <w:style w:type="paragraph" w:styleId="ListParagraph">
    <w:name w:val="List Paragraph"/>
    <w:basedOn w:val="Normal"/>
    <w:uiPriority w:val="34"/>
    <w:qFormat/>
    <w:rsid w:val="000D255D"/>
    <w:pPr>
      <w:ind w:left="720"/>
      <w:contextualSpacing/>
    </w:pPr>
  </w:style>
  <w:style w:type="paragraph" w:styleId="NormalWeb">
    <w:name w:val="Normal (Web)"/>
    <w:basedOn w:val="Normal"/>
    <w:uiPriority w:val="99"/>
    <w:unhideWhenUsed/>
    <w:rsid w:val="005C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nr-control1">
    <w:name w:val="rnr-control1"/>
    <w:basedOn w:val="DefaultParagraphFont"/>
    <w:rsid w:val="00FE10CF"/>
  </w:style>
</w:styles>
</file>

<file path=word/webSettings.xml><?xml version="1.0" encoding="utf-8"?>
<w:webSettings xmlns:r="http://schemas.openxmlformats.org/officeDocument/2006/relationships" xmlns:w="http://schemas.openxmlformats.org/wordprocessingml/2006/main">
  <w:divs>
    <w:div w:id="1590415">
      <w:bodyDiv w:val="1"/>
      <w:marLeft w:val="0"/>
      <w:marRight w:val="0"/>
      <w:marTop w:val="0"/>
      <w:marBottom w:val="0"/>
      <w:divBdr>
        <w:top w:val="none" w:sz="0" w:space="0" w:color="auto"/>
        <w:left w:val="none" w:sz="0" w:space="0" w:color="auto"/>
        <w:bottom w:val="none" w:sz="0" w:space="0" w:color="auto"/>
        <w:right w:val="none" w:sz="0" w:space="0" w:color="auto"/>
      </w:divBdr>
    </w:div>
    <w:div w:id="38480441">
      <w:bodyDiv w:val="1"/>
      <w:marLeft w:val="0"/>
      <w:marRight w:val="0"/>
      <w:marTop w:val="0"/>
      <w:marBottom w:val="0"/>
      <w:divBdr>
        <w:top w:val="none" w:sz="0" w:space="0" w:color="auto"/>
        <w:left w:val="none" w:sz="0" w:space="0" w:color="auto"/>
        <w:bottom w:val="none" w:sz="0" w:space="0" w:color="auto"/>
        <w:right w:val="none" w:sz="0" w:space="0" w:color="auto"/>
      </w:divBdr>
    </w:div>
    <w:div w:id="43867390">
      <w:bodyDiv w:val="1"/>
      <w:marLeft w:val="0"/>
      <w:marRight w:val="0"/>
      <w:marTop w:val="0"/>
      <w:marBottom w:val="0"/>
      <w:divBdr>
        <w:top w:val="none" w:sz="0" w:space="0" w:color="auto"/>
        <w:left w:val="none" w:sz="0" w:space="0" w:color="auto"/>
        <w:bottom w:val="none" w:sz="0" w:space="0" w:color="auto"/>
        <w:right w:val="none" w:sz="0" w:space="0" w:color="auto"/>
      </w:divBdr>
    </w:div>
    <w:div w:id="60099723">
      <w:bodyDiv w:val="1"/>
      <w:marLeft w:val="0"/>
      <w:marRight w:val="0"/>
      <w:marTop w:val="0"/>
      <w:marBottom w:val="0"/>
      <w:divBdr>
        <w:top w:val="none" w:sz="0" w:space="0" w:color="auto"/>
        <w:left w:val="none" w:sz="0" w:space="0" w:color="auto"/>
        <w:bottom w:val="none" w:sz="0" w:space="0" w:color="auto"/>
        <w:right w:val="none" w:sz="0" w:space="0" w:color="auto"/>
      </w:divBdr>
    </w:div>
    <w:div w:id="65883380">
      <w:bodyDiv w:val="1"/>
      <w:marLeft w:val="0"/>
      <w:marRight w:val="0"/>
      <w:marTop w:val="0"/>
      <w:marBottom w:val="0"/>
      <w:divBdr>
        <w:top w:val="none" w:sz="0" w:space="0" w:color="auto"/>
        <w:left w:val="none" w:sz="0" w:space="0" w:color="auto"/>
        <w:bottom w:val="none" w:sz="0" w:space="0" w:color="auto"/>
        <w:right w:val="none" w:sz="0" w:space="0" w:color="auto"/>
      </w:divBdr>
    </w:div>
    <w:div w:id="79374942">
      <w:bodyDiv w:val="1"/>
      <w:marLeft w:val="0"/>
      <w:marRight w:val="0"/>
      <w:marTop w:val="0"/>
      <w:marBottom w:val="0"/>
      <w:divBdr>
        <w:top w:val="none" w:sz="0" w:space="0" w:color="auto"/>
        <w:left w:val="none" w:sz="0" w:space="0" w:color="auto"/>
        <w:bottom w:val="none" w:sz="0" w:space="0" w:color="auto"/>
        <w:right w:val="none" w:sz="0" w:space="0" w:color="auto"/>
      </w:divBdr>
    </w:div>
    <w:div w:id="83110516">
      <w:bodyDiv w:val="1"/>
      <w:marLeft w:val="0"/>
      <w:marRight w:val="0"/>
      <w:marTop w:val="0"/>
      <w:marBottom w:val="0"/>
      <w:divBdr>
        <w:top w:val="none" w:sz="0" w:space="0" w:color="auto"/>
        <w:left w:val="none" w:sz="0" w:space="0" w:color="auto"/>
        <w:bottom w:val="none" w:sz="0" w:space="0" w:color="auto"/>
        <w:right w:val="none" w:sz="0" w:space="0" w:color="auto"/>
      </w:divBdr>
    </w:div>
    <w:div w:id="85345104">
      <w:bodyDiv w:val="1"/>
      <w:marLeft w:val="0"/>
      <w:marRight w:val="0"/>
      <w:marTop w:val="0"/>
      <w:marBottom w:val="0"/>
      <w:divBdr>
        <w:top w:val="none" w:sz="0" w:space="0" w:color="auto"/>
        <w:left w:val="none" w:sz="0" w:space="0" w:color="auto"/>
        <w:bottom w:val="none" w:sz="0" w:space="0" w:color="auto"/>
        <w:right w:val="none" w:sz="0" w:space="0" w:color="auto"/>
      </w:divBdr>
    </w:div>
    <w:div w:id="87317216">
      <w:bodyDiv w:val="1"/>
      <w:marLeft w:val="0"/>
      <w:marRight w:val="0"/>
      <w:marTop w:val="0"/>
      <w:marBottom w:val="0"/>
      <w:divBdr>
        <w:top w:val="none" w:sz="0" w:space="0" w:color="auto"/>
        <w:left w:val="none" w:sz="0" w:space="0" w:color="auto"/>
        <w:bottom w:val="none" w:sz="0" w:space="0" w:color="auto"/>
        <w:right w:val="none" w:sz="0" w:space="0" w:color="auto"/>
      </w:divBdr>
    </w:div>
    <w:div w:id="133110771">
      <w:bodyDiv w:val="1"/>
      <w:marLeft w:val="0"/>
      <w:marRight w:val="0"/>
      <w:marTop w:val="0"/>
      <w:marBottom w:val="0"/>
      <w:divBdr>
        <w:top w:val="none" w:sz="0" w:space="0" w:color="auto"/>
        <w:left w:val="none" w:sz="0" w:space="0" w:color="auto"/>
        <w:bottom w:val="none" w:sz="0" w:space="0" w:color="auto"/>
        <w:right w:val="none" w:sz="0" w:space="0" w:color="auto"/>
      </w:divBdr>
    </w:div>
    <w:div w:id="150297511">
      <w:bodyDiv w:val="1"/>
      <w:marLeft w:val="0"/>
      <w:marRight w:val="0"/>
      <w:marTop w:val="0"/>
      <w:marBottom w:val="0"/>
      <w:divBdr>
        <w:top w:val="none" w:sz="0" w:space="0" w:color="auto"/>
        <w:left w:val="none" w:sz="0" w:space="0" w:color="auto"/>
        <w:bottom w:val="none" w:sz="0" w:space="0" w:color="auto"/>
        <w:right w:val="none" w:sz="0" w:space="0" w:color="auto"/>
      </w:divBdr>
    </w:div>
    <w:div w:id="172837501">
      <w:bodyDiv w:val="1"/>
      <w:marLeft w:val="0"/>
      <w:marRight w:val="0"/>
      <w:marTop w:val="0"/>
      <w:marBottom w:val="0"/>
      <w:divBdr>
        <w:top w:val="none" w:sz="0" w:space="0" w:color="auto"/>
        <w:left w:val="none" w:sz="0" w:space="0" w:color="auto"/>
        <w:bottom w:val="none" w:sz="0" w:space="0" w:color="auto"/>
        <w:right w:val="none" w:sz="0" w:space="0" w:color="auto"/>
      </w:divBdr>
    </w:div>
    <w:div w:id="184057628">
      <w:bodyDiv w:val="1"/>
      <w:marLeft w:val="0"/>
      <w:marRight w:val="0"/>
      <w:marTop w:val="0"/>
      <w:marBottom w:val="0"/>
      <w:divBdr>
        <w:top w:val="none" w:sz="0" w:space="0" w:color="auto"/>
        <w:left w:val="none" w:sz="0" w:space="0" w:color="auto"/>
        <w:bottom w:val="none" w:sz="0" w:space="0" w:color="auto"/>
        <w:right w:val="none" w:sz="0" w:space="0" w:color="auto"/>
      </w:divBdr>
    </w:div>
    <w:div w:id="238561260">
      <w:bodyDiv w:val="1"/>
      <w:marLeft w:val="0"/>
      <w:marRight w:val="0"/>
      <w:marTop w:val="0"/>
      <w:marBottom w:val="0"/>
      <w:divBdr>
        <w:top w:val="none" w:sz="0" w:space="0" w:color="auto"/>
        <w:left w:val="none" w:sz="0" w:space="0" w:color="auto"/>
        <w:bottom w:val="none" w:sz="0" w:space="0" w:color="auto"/>
        <w:right w:val="none" w:sz="0" w:space="0" w:color="auto"/>
      </w:divBdr>
    </w:div>
    <w:div w:id="290674925">
      <w:bodyDiv w:val="1"/>
      <w:marLeft w:val="0"/>
      <w:marRight w:val="0"/>
      <w:marTop w:val="0"/>
      <w:marBottom w:val="0"/>
      <w:divBdr>
        <w:top w:val="none" w:sz="0" w:space="0" w:color="auto"/>
        <w:left w:val="none" w:sz="0" w:space="0" w:color="auto"/>
        <w:bottom w:val="none" w:sz="0" w:space="0" w:color="auto"/>
        <w:right w:val="none" w:sz="0" w:space="0" w:color="auto"/>
      </w:divBdr>
    </w:div>
    <w:div w:id="297497233">
      <w:bodyDiv w:val="1"/>
      <w:marLeft w:val="0"/>
      <w:marRight w:val="0"/>
      <w:marTop w:val="0"/>
      <w:marBottom w:val="0"/>
      <w:divBdr>
        <w:top w:val="none" w:sz="0" w:space="0" w:color="auto"/>
        <w:left w:val="none" w:sz="0" w:space="0" w:color="auto"/>
        <w:bottom w:val="none" w:sz="0" w:space="0" w:color="auto"/>
        <w:right w:val="none" w:sz="0" w:space="0" w:color="auto"/>
      </w:divBdr>
    </w:div>
    <w:div w:id="303583349">
      <w:bodyDiv w:val="1"/>
      <w:marLeft w:val="0"/>
      <w:marRight w:val="0"/>
      <w:marTop w:val="0"/>
      <w:marBottom w:val="0"/>
      <w:divBdr>
        <w:top w:val="none" w:sz="0" w:space="0" w:color="auto"/>
        <w:left w:val="none" w:sz="0" w:space="0" w:color="auto"/>
        <w:bottom w:val="none" w:sz="0" w:space="0" w:color="auto"/>
        <w:right w:val="none" w:sz="0" w:space="0" w:color="auto"/>
      </w:divBdr>
    </w:div>
    <w:div w:id="306592312">
      <w:bodyDiv w:val="1"/>
      <w:marLeft w:val="0"/>
      <w:marRight w:val="0"/>
      <w:marTop w:val="0"/>
      <w:marBottom w:val="0"/>
      <w:divBdr>
        <w:top w:val="none" w:sz="0" w:space="0" w:color="auto"/>
        <w:left w:val="none" w:sz="0" w:space="0" w:color="auto"/>
        <w:bottom w:val="none" w:sz="0" w:space="0" w:color="auto"/>
        <w:right w:val="none" w:sz="0" w:space="0" w:color="auto"/>
      </w:divBdr>
    </w:div>
    <w:div w:id="310909518">
      <w:bodyDiv w:val="1"/>
      <w:marLeft w:val="0"/>
      <w:marRight w:val="0"/>
      <w:marTop w:val="0"/>
      <w:marBottom w:val="0"/>
      <w:divBdr>
        <w:top w:val="none" w:sz="0" w:space="0" w:color="auto"/>
        <w:left w:val="none" w:sz="0" w:space="0" w:color="auto"/>
        <w:bottom w:val="none" w:sz="0" w:space="0" w:color="auto"/>
        <w:right w:val="none" w:sz="0" w:space="0" w:color="auto"/>
      </w:divBdr>
    </w:div>
    <w:div w:id="321355346">
      <w:bodyDiv w:val="1"/>
      <w:marLeft w:val="0"/>
      <w:marRight w:val="0"/>
      <w:marTop w:val="0"/>
      <w:marBottom w:val="0"/>
      <w:divBdr>
        <w:top w:val="none" w:sz="0" w:space="0" w:color="auto"/>
        <w:left w:val="none" w:sz="0" w:space="0" w:color="auto"/>
        <w:bottom w:val="none" w:sz="0" w:space="0" w:color="auto"/>
        <w:right w:val="none" w:sz="0" w:space="0" w:color="auto"/>
      </w:divBdr>
    </w:div>
    <w:div w:id="349916161">
      <w:bodyDiv w:val="1"/>
      <w:marLeft w:val="0"/>
      <w:marRight w:val="0"/>
      <w:marTop w:val="0"/>
      <w:marBottom w:val="0"/>
      <w:divBdr>
        <w:top w:val="none" w:sz="0" w:space="0" w:color="auto"/>
        <w:left w:val="none" w:sz="0" w:space="0" w:color="auto"/>
        <w:bottom w:val="none" w:sz="0" w:space="0" w:color="auto"/>
        <w:right w:val="none" w:sz="0" w:space="0" w:color="auto"/>
      </w:divBdr>
    </w:div>
    <w:div w:id="353381723">
      <w:bodyDiv w:val="1"/>
      <w:marLeft w:val="0"/>
      <w:marRight w:val="0"/>
      <w:marTop w:val="0"/>
      <w:marBottom w:val="0"/>
      <w:divBdr>
        <w:top w:val="none" w:sz="0" w:space="0" w:color="auto"/>
        <w:left w:val="none" w:sz="0" w:space="0" w:color="auto"/>
        <w:bottom w:val="none" w:sz="0" w:space="0" w:color="auto"/>
        <w:right w:val="none" w:sz="0" w:space="0" w:color="auto"/>
      </w:divBdr>
    </w:div>
    <w:div w:id="392855183">
      <w:bodyDiv w:val="1"/>
      <w:marLeft w:val="0"/>
      <w:marRight w:val="0"/>
      <w:marTop w:val="0"/>
      <w:marBottom w:val="0"/>
      <w:divBdr>
        <w:top w:val="none" w:sz="0" w:space="0" w:color="auto"/>
        <w:left w:val="none" w:sz="0" w:space="0" w:color="auto"/>
        <w:bottom w:val="none" w:sz="0" w:space="0" w:color="auto"/>
        <w:right w:val="none" w:sz="0" w:space="0" w:color="auto"/>
      </w:divBdr>
    </w:div>
    <w:div w:id="423571789">
      <w:bodyDiv w:val="1"/>
      <w:marLeft w:val="0"/>
      <w:marRight w:val="0"/>
      <w:marTop w:val="0"/>
      <w:marBottom w:val="0"/>
      <w:divBdr>
        <w:top w:val="none" w:sz="0" w:space="0" w:color="auto"/>
        <w:left w:val="none" w:sz="0" w:space="0" w:color="auto"/>
        <w:bottom w:val="none" w:sz="0" w:space="0" w:color="auto"/>
        <w:right w:val="none" w:sz="0" w:space="0" w:color="auto"/>
      </w:divBdr>
    </w:div>
    <w:div w:id="504518317">
      <w:bodyDiv w:val="1"/>
      <w:marLeft w:val="0"/>
      <w:marRight w:val="0"/>
      <w:marTop w:val="0"/>
      <w:marBottom w:val="0"/>
      <w:divBdr>
        <w:top w:val="none" w:sz="0" w:space="0" w:color="auto"/>
        <w:left w:val="none" w:sz="0" w:space="0" w:color="auto"/>
        <w:bottom w:val="none" w:sz="0" w:space="0" w:color="auto"/>
        <w:right w:val="none" w:sz="0" w:space="0" w:color="auto"/>
      </w:divBdr>
    </w:div>
    <w:div w:id="551499487">
      <w:bodyDiv w:val="1"/>
      <w:marLeft w:val="0"/>
      <w:marRight w:val="0"/>
      <w:marTop w:val="0"/>
      <w:marBottom w:val="0"/>
      <w:divBdr>
        <w:top w:val="none" w:sz="0" w:space="0" w:color="auto"/>
        <w:left w:val="none" w:sz="0" w:space="0" w:color="auto"/>
        <w:bottom w:val="none" w:sz="0" w:space="0" w:color="auto"/>
        <w:right w:val="none" w:sz="0" w:space="0" w:color="auto"/>
      </w:divBdr>
    </w:div>
    <w:div w:id="575209780">
      <w:bodyDiv w:val="1"/>
      <w:marLeft w:val="0"/>
      <w:marRight w:val="0"/>
      <w:marTop w:val="0"/>
      <w:marBottom w:val="0"/>
      <w:divBdr>
        <w:top w:val="none" w:sz="0" w:space="0" w:color="auto"/>
        <w:left w:val="none" w:sz="0" w:space="0" w:color="auto"/>
        <w:bottom w:val="none" w:sz="0" w:space="0" w:color="auto"/>
        <w:right w:val="none" w:sz="0" w:space="0" w:color="auto"/>
      </w:divBdr>
    </w:div>
    <w:div w:id="653995552">
      <w:bodyDiv w:val="1"/>
      <w:marLeft w:val="0"/>
      <w:marRight w:val="0"/>
      <w:marTop w:val="0"/>
      <w:marBottom w:val="0"/>
      <w:divBdr>
        <w:top w:val="none" w:sz="0" w:space="0" w:color="auto"/>
        <w:left w:val="none" w:sz="0" w:space="0" w:color="auto"/>
        <w:bottom w:val="none" w:sz="0" w:space="0" w:color="auto"/>
        <w:right w:val="none" w:sz="0" w:space="0" w:color="auto"/>
      </w:divBdr>
    </w:div>
    <w:div w:id="659162496">
      <w:bodyDiv w:val="1"/>
      <w:marLeft w:val="0"/>
      <w:marRight w:val="0"/>
      <w:marTop w:val="0"/>
      <w:marBottom w:val="0"/>
      <w:divBdr>
        <w:top w:val="none" w:sz="0" w:space="0" w:color="auto"/>
        <w:left w:val="none" w:sz="0" w:space="0" w:color="auto"/>
        <w:bottom w:val="none" w:sz="0" w:space="0" w:color="auto"/>
        <w:right w:val="none" w:sz="0" w:space="0" w:color="auto"/>
      </w:divBdr>
    </w:div>
    <w:div w:id="708840843">
      <w:bodyDiv w:val="1"/>
      <w:marLeft w:val="0"/>
      <w:marRight w:val="0"/>
      <w:marTop w:val="0"/>
      <w:marBottom w:val="0"/>
      <w:divBdr>
        <w:top w:val="none" w:sz="0" w:space="0" w:color="auto"/>
        <w:left w:val="none" w:sz="0" w:space="0" w:color="auto"/>
        <w:bottom w:val="none" w:sz="0" w:space="0" w:color="auto"/>
        <w:right w:val="none" w:sz="0" w:space="0" w:color="auto"/>
      </w:divBdr>
    </w:div>
    <w:div w:id="717700760">
      <w:bodyDiv w:val="1"/>
      <w:marLeft w:val="0"/>
      <w:marRight w:val="0"/>
      <w:marTop w:val="0"/>
      <w:marBottom w:val="0"/>
      <w:divBdr>
        <w:top w:val="none" w:sz="0" w:space="0" w:color="auto"/>
        <w:left w:val="none" w:sz="0" w:space="0" w:color="auto"/>
        <w:bottom w:val="none" w:sz="0" w:space="0" w:color="auto"/>
        <w:right w:val="none" w:sz="0" w:space="0" w:color="auto"/>
      </w:divBdr>
    </w:div>
    <w:div w:id="727724749">
      <w:bodyDiv w:val="1"/>
      <w:marLeft w:val="0"/>
      <w:marRight w:val="0"/>
      <w:marTop w:val="0"/>
      <w:marBottom w:val="0"/>
      <w:divBdr>
        <w:top w:val="none" w:sz="0" w:space="0" w:color="auto"/>
        <w:left w:val="none" w:sz="0" w:space="0" w:color="auto"/>
        <w:bottom w:val="none" w:sz="0" w:space="0" w:color="auto"/>
        <w:right w:val="none" w:sz="0" w:space="0" w:color="auto"/>
      </w:divBdr>
    </w:div>
    <w:div w:id="728917899">
      <w:bodyDiv w:val="1"/>
      <w:marLeft w:val="0"/>
      <w:marRight w:val="0"/>
      <w:marTop w:val="0"/>
      <w:marBottom w:val="0"/>
      <w:divBdr>
        <w:top w:val="none" w:sz="0" w:space="0" w:color="auto"/>
        <w:left w:val="none" w:sz="0" w:space="0" w:color="auto"/>
        <w:bottom w:val="none" w:sz="0" w:space="0" w:color="auto"/>
        <w:right w:val="none" w:sz="0" w:space="0" w:color="auto"/>
      </w:divBdr>
    </w:div>
    <w:div w:id="776169905">
      <w:bodyDiv w:val="1"/>
      <w:marLeft w:val="0"/>
      <w:marRight w:val="0"/>
      <w:marTop w:val="0"/>
      <w:marBottom w:val="0"/>
      <w:divBdr>
        <w:top w:val="none" w:sz="0" w:space="0" w:color="auto"/>
        <w:left w:val="none" w:sz="0" w:space="0" w:color="auto"/>
        <w:bottom w:val="none" w:sz="0" w:space="0" w:color="auto"/>
        <w:right w:val="none" w:sz="0" w:space="0" w:color="auto"/>
      </w:divBdr>
    </w:div>
    <w:div w:id="783383160">
      <w:bodyDiv w:val="1"/>
      <w:marLeft w:val="0"/>
      <w:marRight w:val="0"/>
      <w:marTop w:val="0"/>
      <w:marBottom w:val="0"/>
      <w:divBdr>
        <w:top w:val="none" w:sz="0" w:space="0" w:color="auto"/>
        <w:left w:val="none" w:sz="0" w:space="0" w:color="auto"/>
        <w:bottom w:val="none" w:sz="0" w:space="0" w:color="auto"/>
        <w:right w:val="none" w:sz="0" w:space="0" w:color="auto"/>
      </w:divBdr>
    </w:div>
    <w:div w:id="839656412">
      <w:bodyDiv w:val="1"/>
      <w:marLeft w:val="0"/>
      <w:marRight w:val="0"/>
      <w:marTop w:val="0"/>
      <w:marBottom w:val="0"/>
      <w:divBdr>
        <w:top w:val="none" w:sz="0" w:space="0" w:color="auto"/>
        <w:left w:val="none" w:sz="0" w:space="0" w:color="auto"/>
        <w:bottom w:val="none" w:sz="0" w:space="0" w:color="auto"/>
        <w:right w:val="none" w:sz="0" w:space="0" w:color="auto"/>
      </w:divBdr>
    </w:div>
    <w:div w:id="859315622">
      <w:bodyDiv w:val="1"/>
      <w:marLeft w:val="0"/>
      <w:marRight w:val="0"/>
      <w:marTop w:val="0"/>
      <w:marBottom w:val="0"/>
      <w:divBdr>
        <w:top w:val="none" w:sz="0" w:space="0" w:color="auto"/>
        <w:left w:val="none" w:sz="0" w:space="0" w:color="auto"/>
        <w:bottom w:val="none" w:sz="0" w:space="0" w:color="auto"/>
        <w:right w:val="none" w:sz="0" w:space="0" w:color="auto"/>
      </w:divBdr>
    </w:div>
    <w:div w:id="888689233">
      <w:bodyDiv w:val="1"/>
      <w:marLeft w:val="0"/>
      <w:marRight w:val="0"/>
      <w:marTop w:val="0"/>
      <w:marBottom w:val="0"/>
      <w:divBdr>
        <w:top w:val="none" w:sz="0" w:space="0" w:color="auto"/>
        <w:left w:val="none" w:sz="0" w:space="0" w:color="auto"/>
        <w:bottom w:val="none" w:sz="0" w:space="0" w:color="auto"/>
        <w:right w:val="none" w:sz="0" w:space="0" w:color="auto"/>
      </w:divBdr>
    </w:div>
    <w:div w:id="903642919">
      <w:bodyDiv w:val="1"/>
      <w:marLeft w:val="0"/>
      <w:marRight w:val="0"/>
      <w:marTop w:val="0"/>
      <w:marBottom w:val="0"/>
      <w:divBdr>
        <w:top w:val="none" w:sz="0" w:space="0" w:color="auto"/>
        <w:left w:val="none" w:sz="0" w:space="0" w:color="auto"/>
        <w:bottom w:val="none" w:sz="0" w:space="0" w:color="auto"/>
        <w:right w:val="none" w:sz="0" w:space="0" w:color="auto"/>
      </w:divBdr>
    </w:div>
    <w:div w:id="912205892">
      <w:bodyDiv w:val="1"/>
      <w:marLeft w:val="0"/>
      <w:marRight w:val="0"/>
      <w:marTop w:val="0"/>
      <w:marBottom w:val="0"/>
      <w:divBdr>
        <w:top w:val="none" w:sz="0" w:space="0" w:color="auto"/>
        <w:left w:val="none" w:sz="0" w:space="0" w:color="auto"/>
        <w:bottom w:val="none" w:sz="0" w:space="0" w:color="auto"/>
        <w:right w:val="none" w:sz="0" w:space="0" w:color="auto"/>
      </w:divBdr>
    </w:div>
    <w:div w:id="957685567">
      <w:bodyDiv w:val="1"/>
      <w:marLeft w:val="0"/>
      <w:marRight w:val="0"/>
      <w:marTop w:val="0"/>
      <w:marBottom w:val="0"/>
      <w:divBdr>
        <w:top w:val="none" w:sz="0" w:space="0" w:color="auto"/>
        <w:left w:val="none" w:sz="0" w:space="0" w:color="auto"/>
        <w:bottom w:val="none" w:sz="0" w:space="0" w:color="auto"/>
        <w:right w:val="none" w:sz="0" w:space="0" w:color="auto"/>
      </w:divBdr>
    </w:div>
    <w:div w:id="988827185">
      <w:bodyDiv w:val="1"/>
      <w:marLeft w:val="0"/>
      <w:marRight w:val="0"/>
      <w:marTop w:val="0"/>
      <w:marBottom w:val="0"/>
      <w:divBdr>
        <w:top w:val="none" w:sz="0" w:space="0" w:color="auto"/>
        <w:left w:val="none" w:sz="0" w:space="0" w:color="auto"/>
        <w:bottom w:val="none" w:sz="0" w:space="0" w:color="auto"/>
        <w:right w:val="none" w:sz="0" w:space="0" w:color="auto"/>
      </w:divBdr>
    </w:div>
    <w:div w:id="1040518291">
      <w:bodyDiv w:val="1"/>
      <w:marLeft w:val="0"/>
      <w:marRight w:val="0"/>
      <w:marTop w:val="0"/>
      <w:marBottom w:val="0"/>
      <w:divBdr>
        <w:top w:val="none" w:sz="0" w:space="0" w:color="auto"/>
        <w:left w:val="none" w:sz="0" w:space="0" w:color="auto"/>
        <w:bottom w:val="none" w:sz="0" w:space="0" w:color="auto"/>
        <w:right w:val="none" w:sz="0" w:space="0" w:color="auto"/>
      </w:divBdr>
    </w:div>
    <w:div w:id="1071734002">
      <w:bodyDiv w:val="1"/>
      <w:marLeft w:val="0"/>
      <w:marRight w:val="0"/>
      <w:marTop w:val="0"/>
      <w:marBottom w:val="0"/>
      <w:divBdr>
        <w:top w:val="none" w:sz="0" w:space="0" w:color="auto"/>
        <w:left w:val="none" w:sz="0" w:space="0" w:color="auto"/>
        <w:bottom w:val="none" w:sz="0" w:space="0" w:color="auto"/>
        <w:right w:val="none" w:sz="0" w:space="0" w:color="auto"/>
      </w:divBdr>
    </w:div>
    <w:div w:id="1088309110">
      <w:bodyDiv w:val="1"/>
      <w:marLeft w:val="0"/>
      <w:marRight w:val="0"/>
      <w:marTop w:val="0"/>
      <w:marBottom w:val="0"/>
      <w:divBdr>
        <w:top w:val="none" w:sz="0" w:space="0" w:color="auto"/>
        <w:left w:val="none" w:sz="0" w:space="0" w:color="auto"/>
        <w:bottom w:val="none" w:sz="0" w:space="0" w:color="auto"/>
        <w:right w:val="none" w:sz="0" w:space="0" w:color="auto"/>
      </w:divBdr>
    </w:div>
    <w:div w:id="1088768269">
      <w:bodyDiv w:val="1"/>
      <w:marLeft w:val="0"/>
      <w:marRight w:val="0"/>
      <w:marTop w:val="0"/>
      <w:marBottom w:val="0"/>
      <w:divBdr>
        <w:top w:val="none" w:sz="0" w:space="0" w:color="auto"/>
        <w:left w:val="none" w:sz="0" w:space="0" w:color="auto"/>
        <w:bottom w:val="none" w:sz="0" w:space="0" w:color="auto"/>
        <w:right w:val="none" w:sz="0" w:space="0" w:color="auto"/>
      </w:divBdr>
    </w:div>
    <w:div w:id="1099444092">
      <w:bodyDiv w:val="1"/>
      <w:marLeft w:val="0"/>
      <w:marRight w:val="0"/>
      <w:marTop w:val="0"/>
      <w:marBottom w:val="0"/>
      <w:divBdr>
        <w:top w:val="none" w:sz="0" w:space="0" w:color="auto"/>
        <w:left w:val="none" w:sz="0" w:space="0" w:color="auto"/>
        <w:bottom w:val="none" w:sz="0" w:space="0" w:color="auto"/>
        <w:right w:val="none" w:sz="0" w:space="0" w:color="auto"/>
      </w:divBdr>
    </w:div>
    <w:div w:id="1116753676">
      <w:bodyDiv w:val="1"/>
      <w:marLeft w:val="0"/>
      <w:marRight w:val="0"/>
      <w:marTop w:val="0"/>
      <w:marBottom w:val="0"/>
      <w:divBdr>
        <w:top w:val="none" w:sz="0" w:space="0" w:color="auto"/>
        <w:left w:val="none" w:sz="0" w:space="0" w:color="auto"/>
        <w:bottom w:val="none" w:sz="0" w:space="0" w:color="auto"/>
        <w:right w:val="none" w:sz="0" w:space="0" w:color="auto"/>
      </w:divBdr>
    </w:div>
    <w:div w:id="1119297581">
      <w:bodyDiv w:val="1"/>
      <w:marLeft w:val="0"/>
      <w:marRight w:val="0"/>
      <w:marTop w:val="0"/>
      <w:marBottom w:val="0"/>
      <w:divBdr>
        <w:top w:val="none" w:sz="0" w:space="0" w:color="auto"/>
        <w:left w:val="none" w:sz="0" w:space="0" w:color="auto"/>
        <w:bottom w:val="none" w:sz="0" w:space="0" w:color="auto"/>
        <w:right w:val="none" w:sz="0" w:space="0" w:color="auto"/>
      </w:divBdr>
    </w:div>
    <w:div w:id="1120732068">
      <w:bodyDiv w:val="1"/>
      <w:marLeft w:val="0"/>
      <w:marRight w:val="0"/>
      <w:marTop w:val="0"/>
      <w:marBottom w:val="0"/>
      <w:divBdr>
        <w:top w:val="none" w:sz="0" w:space="0" w:color="auto"/>
        <w:left w:val="none" w:sz="0" w:space="0" w:color="auto"/>
        <w:bottom w:val="none" w:sz="0" w:space="0" w:color="auto"/>
        <w:right w:val="none" w:sz="0" w:space="0" w:color="auto"/>
      </w:divBdr>
    </w:div>
    <w:div w:id="1124302100">
      <w:bodyDiv w:val="1"/>
      <w:marLeft w:val="0"/>
      <w:marRight w:val="0"/>
      <w:marTop w:val="0"/>
      <w:marBottom w:val="0"/>
      <w:divBdr>
        <w:top w:val="none" w:sz="0" w:space="0" w:color="auto"/>
        <w:left w:val="none" w:sz="0" w:space="0" w:color="auto"/>
        <w:bottom w:val="none" w:sz="0" w:space="0" w:color="auto"/>
        <w:right w:val="none" w:sz="0" w:space="0" w:color="auto"/>
      </w:divBdr>
    </w:div>
    <w:div w:id="1133600910">
      <w:bodyDiv w:val="1"/>
      <w:marLeft w:val="0"/>
      <w:marRight w:val="0"/>
      <w:marTop w:val="0"/>
      <w:marBottom w:val="0"/>
      <w:divBdr>
        <w:top w:val="none" w:sz="0" w:space="0" w:color="auto"/>
        <w:left w:val="none" w:sz="0" w:space="0" w:color="auto"/>
        <w:bottom w:val="none" w:sz="0" w:space="0" w:color="auto"/>
        <w:right w:val="none" w:sz="0" w:space="0" w:color="auto"/>
      </w:divBdr>
    </w:div>
    <w:div w:id="1152402720">
      <w:bodyDiv w:val="1"/>
      <w:marLeft w:val="0"/>
      <w:marRight w:val="0"/>
      <w:marTop w:val="0"/>
      <w:marBottom w:val="0"/>
      <w:divBdr>
        <w:top w:val="none" w:sz="0" w:space="0" w:color="auto"/>
        <w:left w:val="none" w:sz="0" w:space="0" w:color="auto"/>
        <w:bottom w:val="none" w:sz="0" w:space="0" w:color="auto"/>
        <w:right w:val="none" w:sz="0" w:space="0" w:color="auto"/>
      </w:divBdr>
    </w:div>
    <w:div w:id="1154181210">
      <w:bodyDiv w:val="1"/>
      <w:marLeft w:val="0"/>
      <w:marRight w:val="0"/>
      <w:marTop w:val="0"/>
      <w:marBottom w:val="0"/>
      <w:divBdr>
        <w:top w:val="none" w:sz="0" w:space="0" w:color="auto"/>
        <w:left w:val="none" w:sz="0" w:space="0" w:color="auto"/>
        <w:bottom w:val="none" w:sz="0" w:space="0" w:color="auto"/>
        <w:right w:val="none" w:sz="0" w:space="0" w:color="auto"/>
      </w:divBdr>
    </w:div>
    <w:div w:id="1183670429">
      <w:bodyDiv w:val="1"/>
      <w:marLeft w:val="0"/>
      <w:marRight w:val="0"/>
      <w:marTop w:val="0"/>
      <w:marBottom w:val="0"/>
      <w:divBdr>
        <w:top w:val="none" w:sz="0" w:space="0" w:color="auto"/>
        <w:left w:val="none" w:sz="0" w:space="0" w:color="auto"/>
        <w:bottom w:val="none" w:sz="0" w:space="0" w:color="auto"/>
        <w:right w:val="none" w:sz="0" w:space="0" w:color="auto"/>
      </w:divBdr>
    </w:div>
    <w:div w:id="1188056849">
      <w:bodyDiv w:val="1"/>
      <w:marLeft w:val="0"/>
      <w:marRight w:val="0"/>
      <w:marTop w:val="0"/>
      <w:marBottom w:val="0"/>
      <w:divBdr>
        <w:top w:val="none" w:sz="0" w:space="0" w:color="auto"/>
        <w:left w:val="none" w:sz="0" w:space="0" w:color="auto"/>
        <w:bottom w:val="none" w:sz="0" w:space="0" w:color="auto"/>
        <w:right w:val="none" w:sz="0" w:space="0" w:color="auto"/>
      </w:divBdr>
    </w:div>
    <w:div w:id="1198130256">
      <w:bodyDiv w:val="1"/>
      <w:marLeft w:val="0"/>
      <w:marRight w:val="0"/>
      <w:marTop w:val="0"/>
      <w:marBottom w:val="0"/>
      <w:divBdr>
        <w:top w:val="none" w:sz="0" w:space="0" w:color="auto"/>
        <w:left w:val="none" w:sz="0" w:space="0" w:color="auto"/>
        <w:bottom w:val="none" w:sz="0" w:space="0" w:color="auto"/>
        <w:right w:val="none" w:sz="0" w:space="0" w:color="auto"/>
      </w:divBdr>
    </w:div>
    <w:div w:id="1221862909">
      <w:bodyDiv w:val="1"/>
      <w:marLeft w:val="0"/>
      <w:marRight w:val="0"/>
      <w:marTop w:val="0"/>
      <w:marBottom w:val="0"/>
      <w:divBdr>
        <w:top w:val="none" w:sz="0" w:space="0" w:color="auto"/>
        <w:left w:val="none" w:sz="0" w:space="0" w:color="auto"/>
        <w:bottom w:val="none" w:sz="0" w:space="0" w:color="auto"/>
        <w:right w:val="none" w:sz="0" w:space="0" w:color="auto"/>
      </w:divBdr>
    </w:div>
    <w:div w:id="1224412490">
      <w:bodyDiv w:val="1"/>
      <w:marLeft w:val="0"/>
      <w:marRight w:val="0"/>
      <w:marTop w:val="0"/>
      <w:marBottom w:val="0"/>
      <w:divBdr>
        <w:top w:val="none" w:sz="0" w:space="0" w:color="auto"/>
        <w:left w:val="none" w:sz="0" w:space="0" w:color="auto"/>
        <w:bottom w:val="none" w:sz="0" w:space="0" w:color="auto"/>
        <w:right w:val="none" w:sz="0" w:space="0" w:color="auto"/>
      </w:divBdr>
    </w:div>
    <w:div w:id="1232429041">
      <w:bodyDiv w:val="1"/>
      <w:marLeft w:val="0"/>
      <w:marRight w:val="0"/>
      <w:marTop w:val="0"/>
      <w:marBottom w:val="0"/>
      <w:divBdr>
        <w:top w:val="none" w:sz="0" w:space="0" w:color="auto"/>
        <w:left w:val="none" w:sz="0" w:space="0" w:color="auto"/>
        <w:bottom w:val="none" w:sz="0" w:space="0" w:color="auto"/>
        <w:right w:val="none" w:sz="0" w:space="0" w:color="auto"/>
      </w:divBdr>
    </w:div>
    <w:div w:id="1250112881">
      <w:bodyDiv w:val="1"/>
      <w:marLeft w:val="0"/>
      <w:marRight w:val="0"/>
      <w:marTop w:val="0"/>
      <w:marBottom w:val="0"/>
      <w:divBdr>
        <w:top w:val="none" w:sz="0" w:space="0" w:color="auto"/>
        <w:left w:val="none" w:sz="0" w:space="0" w:color="auto"/>
        <w:bottom w:val="none" w:sz="0" w:space="0" w:color="auto"/>
        <w:right w:val="none" w:sz="0" w:space="0" w:color="auto"/>
      </w:divBdr>
    </w:div>
    <w:div w:id="1279601361">
      <w:bodyDiv w:val="1"/>
      <w:marLeft w:val="0"/>
      <w:marRight w:val="0"/>
      <w:marTop w:val="0"/>
      <w:marBottom w:val="0"/>
      <w:divBdr>
        <w:top w:val="none" w:sz="0" w:space="0" w:color="auto"/>
        <w:left w:val="none" w:sz="0" w:space="0" w:color="auto"/>
        <w:bottom w:val="none" w:sz="0" w:space="0" w:color="auto"/>
        <w:right w:val="none" w:sz="0" w:space="0" w:color="auto"/>
      </w:divBdr>
    </w:div>
    <w:div w:id="1283878207">
      <w:bodyDiv w:val="1"/>
      <w:marLeft w:val="0"/>
      <w:marRight w:val="0"/>
      <w:marTop w:val="0"/>
      <w:marBottom w:val="0"/>
      <w:divBdr>
        <w:top w:val="none" w:sz="0" w:space="0" w:color="auto"/>
        <w:left w:val="none" w:sz="0" w:space="0" w:color="auto"/>
        <w:bottom w:val="none" w:sz="0" w:space="0" w:color="auto"/>
        <w:right w:val="none" w:sz="0" w:space="0" w:color="auto"/>
      </w:divBdr>
    </w:div>
    <w:div w:id="1292633156">
      <w:bodyDiv w:val="1"/>
      <w:marLeft w:val="0"/>
      <w:marRight w:val="0"/>
      <w:marTop w:val="0"/>
      <w:marBottom w:val="0"/>
      <w:divBdr>
        <w:top w:val="none" w:sz="0" w:space="0" w:color="auto"/>
        <w:left w:val="none" w:sz="0" w:space="0" w:color="auto"/>
        <w:bottom w:val="none" w:sz="0" w:space="0" w:color="auto"/>
        <w:right w:val="none" w:sz="0" w:space="0" w:color="auto"/>
      </w:divBdr>
    </w:div>
    <w:div w:id="1305509149">
      <w:bodyDiv w:val="1"/>
      <w:marLeft w:val="0"/>
      <w:marRight w:val="0"/>
      <w:marTop w:val="0"/>
      <w:marBottom w:val="0"/>
      <w:divBdr>
        <w:top w:val="none" w:sz="0" w:space="0" w:color="auto"/>
        <w:left w:val="none" w:sz="0" w:space="0" w:color="auto"/>
        <w:bottom w:val="none" w:sz="0" w:space="0" w:color="auto"/>
        <w:right w:val="none" w:sz="0" w:space="0" w:color="auto"/>
      </w:divBdr>
    </w:div>
    <w:div w:id="1307589539">
      <w:bodyDiv w:val="1"/>
      <w:marLeft w:val="0"/>
      <w:marRight w:val="0"/>
      <w:marTop w:val="0"/>
      <w:marBottom w:val="0"/>
      <w:divBdr>
        <w:top w:val="none" w:sz="0" w:space="0" w:color="auto"/>
        <w:left w:val="none" w:sz="0" w:space="0" w:color="auto"/>
        <w:bottom w:val="none" w:sz="0" w:space="0" w:color="auto"/>
        <w:right w:val="none" w:sz="0" w:space="0" w:color="auto"/>
      </w:divBdr>
    </w:div>
    <w:div w:id="1325738387">
      <w:bodyDiv w:val="1"/>
      <w:marLeft w:val="0"/>
      <w:marRight w:val="0"/>
      <w:marTop w:val="0"/>
      <w:marBottom w:val="0"/>
      <w:divBdr>
        <w:top w:val="none" w:sz="0" w:space="0" w:color="auto"/>
        <w:left w:val="none" w:sz="0" w:space="0" w:color="auto"/>
        <w:bottom w:val="none" w:sz="0" w:space="0" w:color="auto"/>
        <w:right w:val="none" w:sz="0" w:space="0" w:color="auto"/>
      </w:divBdr>
    </w:div>
    <w:div w:id="1349286124">
      <w:bodyDiv w:val="1"/>
      <w:marLeft w:val="0"/>
      <w:marRight w:val="0"/>
      <w:marTop w:val="0"/>
      <w:marBottom w:val="0"/>
      <w:divBdr>
        <w:top w:val="none" w:sz="0" w:space="0" w:color="auto"/>
        <w:left w:val="none" w:sz="0" w:space="0" w:color="auto"/>
        <w:bottom w:val="none" w:sz="0" w:space="0" w:color="auto"/>
        <w:right w:val="none" w:sz="0" w:space="0" w:color="auto"/>
      </w:divBdr>
    </w:div>
    <w:div w:id="1353264606">
      <w:bodyDiv w:val="1"/>
      <w:marLeft w:val="0"/>
      <w:marRight w:val="0"/>
      <w:marTop w:val="0"/>
      <w:marBottom w:val="0"/>
      <w:divBdr>
        <w:top w:val="none" w:sz="0" w:space="0" w:color="auto"/>
        <w:left w:val="none" w:sz="0" w:space="0" w:color="auto"/>
        <w:bottom w:val="none" w:sz="0" w:space="0" w:color="auto"/>
        <w:right w:val="none" w:sz="0" w:space="0" w:color="auto"/>
      </w:divBdr>
    </w:div>
    <w:div w:id="1366373105">
      <w:bodyDiv w:val="1"/>
      <w:marLeft w:val="0"/>
      <w:marRight w:val="0"/>
      <w:marTop w:val="0"/>
      <w:marBottom w:val="0"/>
      <w:divBdr>
        <w:top w:val="none" w:sz="0" w:space="0" w:color="auto"/>
        <w:left w:val="none" w:sz="0" w:space="0" w:color="auto"/>
        <w:bottom w:val="none" w:sz="0" w:space="0" w:color="auto"/>
        <w:right w:val="none" w:sz="0" w:space="0" w:color="auto"/>
      </w:divBdr>
    </w:div>
    <w:div w:id="1403673751">
      <w:bodyDiv w:val="1"/>
      <w:marLeft w:val="0"/>
      <w:marRight w:val="0"/>
      <w:marTop w:val="0"/>
      <w:marBottom w:val="0"/>
      <w:divBdr>
        <w:top w:val="none" w:sz="0" w:space="0" w:color="auto"/>
        <w:left w:val="none" w:sz="0" w:space="0" w:color="auto"/>
        <w:bottom w:val="none" w:sz="0" w:space="0" w:color="auto"/>
        <w:right w:val="none" w:sz="0" w:space="0" w:color="auto"/>
      </w:divBdr>
    </w:div>
    <w:div w:id="1412121013">
      <w:bodyDiv w:val="1"/>
      <w:marLeft w:val="0"/>
      <w:marRight w:val="0"/>
      <w:marTop w:val="0"/>
      <w:marBottom w:val="0"/>
      <w:divBdr>
        <w:top w:val="none" w:sz="0" w:space="0" w:color="auto"/>
        <w:left w:val="none" w:sz="0" w:space="0" w:color="auto"/>
        <w:bottom w:val="none" w:sz="0" w:space="0" w:color="auto"/>
        <w:right w:val="none" w:sz="0" w:space="0" w:color="auto"/>
      </w:divBdr>
    </w:div>
    <w:div w:id="1459910031">
      <w:bodyDiv w:val="1"/>
      <w:marLeft w:val="0"/>
      <w:marRight w:val="0"/>
      <w:marTop w:val="0"/>
      <w:marBottom w:val="0"/>
      <w:divBdr>
        <w:top w:val="none" w:sz="0" w:space="0" w:color="auto"/>
        <w:left w:val="none" w:sz="0" w:space="0" w:color="auto"/>
        <w:bottom w:val="none" w:sz="0" w:space="0" w:color="auto"/>
        <w:right w:val="none" w:sz="0" w:space="0" w:color="auto"/>
      </w:divBdr>
    </w:div>
    <w:div w:id="1466392834">
      <w:bodyDiv w:val="1"/>
      <w:marLeft w:val="0"/>
      <w:marRight w:val="0"/>
      <w:marTop w:val="0"/>
      <w:marBottom w:val="0"/>
      <w:divBdr>
        <w:top w:val="none" w:sz="0" w:space="0" w:color="auto"/>
        <w:left w:val="none" w:sz="0" w:space="0" w:color="auto"/>
        <w:bottom w:val="none" w:sz="0" w:space="0" w:color="auto"/>
        <w:right w:val="none" w:sz="0" w:space="0" w:color="auto"/>
      </w:divBdr>
    </w:div>
    <w:div w:id="1469787793">
      <w:bodyDiv w:val="1"/>
      <w:marLeft w:val="0"/>
      <w:marRight w:val="0"/>
      <w:marTop w:val="0"/>
      <w:marBottom w:val="0"/>
      <w:divBdr>
        <w:top w:val="none" w:sz="0" w:space="0" w:color="auto"/>
        <w:left w:val="none" w:sz="0" w:space="0" w:color="auto"/>
        <w:bottom w:val="none" w:sz="0" w:space="0" w:color="auto"/>
        <w:right w:val="none" w:sz="0" w:space="0" w:color="auto"/>
      </w:divBdr>
    </w:div>
    <w:div w:id="1471053166">
      <w:bodyDiv w:val="1"/>
      <w:marLeft w:val="0"/>
      <w:marRight w:val="0"/>
      <w:marTop w:val="0"/>
      <w:marBottom w:val="0"/>
      <w:divBdr>
        <w:top w:val="none" w:sz="0" w:space="0" w:color="auto"/>
        <w:left w:val="none" w:sz="0" w:space="0" w:color="auto"/>
        <w:bottom w:val="none" w:sz="0" w:space="0" w:color="auto"/>
        <w:right w:val="none" w:sz="0" w:space="0" w:color="auto"/>
      </w:divBdr>
    </w:div>
    <w:div w:id="1482112994">
      <w:bodyDiv w:val="1"/>
      <w:marLeft w:val="0"/>
      <w:marRight w:val="0"/>
      <w:marTop w:val="0"/>
      <w:marBottom w:val="0"/>
      <w:divBdr>
        <w:top w:val="none" w:sz="0" w:space="0" w:color="auto"/>
        <w:left w:val="none" w:sz="0" w:space="0" w:color="auto"/>
        <w:bottom w:val="none" w:sz="0" w:space="0" w:color="auto"/>
        <w:right w:val="none" w:sz="0" w:space="0" w:color="auto"/>
      </w:divBdr>
    </w:div>
    <w:div w:id="1512794080">
      <w:bodyDiv w:val="1"/>
      <w:marLeft w:val="0"/>
      <w:marRight w:val="0"/>
      <w:marTop w:val="0"/>
      <w:marBottom w:val="0"/>
      <w:divBdr>
        <w:top w:val="none" w:sz="0" w:space="0" w:color="auto"/>
        <w:left w:val="none" w:sz="0" w:space="0" w:color="auto"/>
        <w:bottom w:val="none" w:sz="0" w:space="0" w:color="auto"/>
        <w:right w:val="none" w:sz="0" w:space="0" w:color="auto"/>
      </w:divBdr>
    </w:div>
    <w:div w:id="1521817060">
      <w:bodyDiv w:val="1"/>
      <w:marLeft w:val="0"/>
      <w:marRight w:val="0"/>
      <w:marTop w:val="0"/>
      <w:marBottom w:val="0"/>
      <w:divBdr>
        <w:top w:val="none" w:sz="0" w:space="0" w:color="auto"/>
        <w:left w:val="none" w:sz="0" w:space="0" w:color="auto"/>
        <w:bottom w:val="none" w:sz="0" w:space="0" w:color="auto"/>
        <w:right w:val="none" w:sz="0" w:space="0" w:color="auto"/>
      </w:divBdr>
    </w:div>
    <w:div w:id="1530410782">
      <w:bodyDiv w:val="1"/>
      <w:marLeft w:val="0"/>
      <w:marRight w:val="0"/>
      <w:marTop w:val="0"/>
      <w:marBottom w:val="0"/>
      <w:divBdr>
        <w:top w:val="none" w:sz="0" w:space="0" w:color="auto"/>
        <w:left w:val="none" w:sz="0" w:space="0" w:color="auto"/>
        <w:bottom w:val="none" w:sz="0" w:space="0" w:color="auto"/>
        <w:right w:val="none" w:sz="0" w:space="0" w:color="auto"/>
      </w:divBdr>
    </w:div>
    <w:div w:id="1536891681">
      <w:bodyDiv w:val="1"/>
      <w:marLeft w:val="0"/>
      <w:marRight w:val="0"/>
      <w:marTop w:val="0"/>
      <w:marBottom w:val="0"/>
      <w:divBdr>
        <w:top w:val="none" w:sz="0" w:space="0" w:color="auto"/>
        <w:left w:val="none" w:sz="0" w:space="0" w:color="auto"/>
        <w:bottom w:val="none" w:sz="0" w:space="0" w:color="auto"/>
        <w:right w:val="none" w:sz="0" w:space="0" w:color="auto"/>
      </w:divBdr>
    </w:div>
    <w:div w:id="1580169323">
      <w:bodyDiv w:val="1"/>
      <w:marLeft w:val="0"/>
      <w:marRight w:val="0"/>
      <w:marTop w:val="0"/>
      <w:marBottom w:val="0"/>
      <w:divBdr>
        <w:top w:val="none" w:sz="0" w:space="0" w:color="auto"/>
        <w:left w:val="none" w:sz="0" w:space="0" w:color="auto"/>
        <w:bottom w:val="none" w:sz="0" w:space="0" w:color="auto"/>
        <w:right w:val="none" w:sz="0" w:space="0" w:color="auto"/>
      </w:divBdr>
    </w:div>
    <w:div w:id="1594705272">
      <w:bodyDiv w:val="1"/>
      <w:marLeft w:val="0"/>
      <w:marRight w:val="0"/>
      <w:marTop w:val="0"/>
      <w:marBottom w:val="0"/>
      <w:divBdr>
        <w:top w:val="none" w:sz="0" w:space="0" w:color="auto"/>
        <w:left w:val="none" w:sz="0" w:space="0" w:color="auto"/>
        <w:bottom w:val="none" w:sz="0" w:space="0" w:color="auto"/>
        <w:right w:val="none" w:sz="0" w:space="0" w:color="auto"/>
      </w:divBdr>
    </w:div>
    <w:div w:id="1639216390">
      <w:bodyDiv w:val="1"/>
      <w:marLeft w:val="0"/>
      <w:marRight w:val="0"/>
      <w:marTop w:val="0"/>
      <w:marBottom w:val="0"/>
      <w:divBdr>
        <w:top w:val="none" w:sz="0" w:space="0" w:color="auto"/>
        <w:left w:val="none" w:sz="0" w:space="0" w:color="auto"/>
        <w:bottom w:val="none" w:sz="0" w:space="0" w:color="auto"/>
        <w:right w:val="none" w:sz="0" w:space="0" w:color="auto"/>
      </w:divBdr>
    </w:div>
    <w:div w:id="1660158709">
      <w:bodyDiv w:val="1"/>
      <w:marLeft w:val="0"/>
      <w:marRight w:val="0"/>
      <w:marTop w:val="0"/>
      <w:marBottom w:val="0"/>
      <w:divBdr>
        <w:top w:val="none" w:sz="0" w:space="0" w:color="auto"/>
        <w:left w:val="none" w:sz="0" w:space="0" w:color="auto"/>
        <w:bottom w:val="none" w:sz="0" w:space="0" w:color="auto"/>
        <w:right w:val="none" w:sz="0" w:space="0" w:color="auto"/>
      </w:divBdr>
    </w:div>
    <w:div w:id="1672442418">
      <w:bodyDiv w:val="1"/>
      <w:marLeft w:val="0"/>
      <w:marRight w:val="0"/>
      <w:marTop w:val="0"/>
      <w:marBottom w:val="0"/>
      <w:divBdr>
        <w:top w:val="none" w:sz="0" w:space="0" w:color="auto"/>
        <w:left w:val="none" w:sz="0" w:space="0" w:color="auto"/>
        <w:bottom w:val="none" w:sz="0" w:space="0" w:color="auto"/>
        <w:right w:val="none" w:sz="0" w:space="0" w:color="auto"/>
      </w:divBdr>
    </w:div>
    <w:div w:id="1678341994">
      <w:bodyDiv w:val="1"/>
      <w:marLeft w:val="0"/>
      <w:marRight w:val="0"/>
      <w:marTop w:val="0"/>
      <w:marBottom w:val="0"/>
      <w:divBdr>
        <w:top w:val="none" w:sz="0" w:space="0" w:color="auto"/>
        <w:left w:val="none" w:sz="0" w:space="0" w:color="auto"/>
        <w:bottom w:val="none" w:sz="0" w:space="0" w:color="auto"/>
        <w:right w:val="none" w:sz="0" w:space="0" w:color="auto"/>
      </w:divBdr>
    </w:div>
    <w:div w:id="1710493004">
      <w:bodyDiv w:val="1"/>
      <w:marLeft w:val="0"/>
      <w:marRight w:val="0"/>
      <w:marTop w:val="0"/>
      <w:marBottom w:val="0"/>
      <w:divBdr>
        <w:top w:val="none" w:sz="0" w:space="0" w:color="auto"/>
        <w:left w:val="none" w:sz="0" w:space="0" w:color="auto"/>
        <w:bottom w:val="none" w:sz="0" w:space="0" w:color="auto"/>
        <w:right w:val="none" w:sz="0" w:space="0" w:color="auto"/>
      </w:divBdr>
    </w:div>
    <w:div w:id="1714383051">
      <w:bodyDiv w:val="1"/>
      <w:marLeft w:val="0"/>
      <w:marRight w:val="0"/>
      <w:marTop w:val="0"/>
      <w:marBottom w:val="0"/>
      <w:divBdr>
        <w:top w:val="none" w:sz="0" w:space="0" w:color="auto"/>
        <w:left w:val="none" w:sz="0" w:space="0" w:color="auto"/>
        <w:bottom w:val="none" w:sz="0" w:space="0" w:color="auto"/>
        <w:right w:val="none" w:sz="0" w:space="0" w:color="auto"/>
      </w:divBdr>
    </w:div>
    <w:div w:id="1715618906">
      <w:bodyDiv w:val="1"/>
      <w:marLeft w:val="0"/>
      <w:marRight w:val="0"/>
      <w:marTop w:val="0"/>
      <w:marBottom w:val="0"/>
      <w:divBdr>
        <w:top w:val="none" w:sz="0" w:space="0" w:color="auto"/>
        <w:left w:val="none" w:sz="0" w:space="0" w:color="auto"/>
        <w:bottom w:val="none" w:sz="0" w:space="0" w:color="auto"/>
        <w:right w:val="none" w:sz="0" w:space="0" w:color="auto"/>
      </w:divBdr>
    </w:div>
    <w:div w:id="1792507199">
      <w:bodyDiv w:val="1"/>
      <w:marLeft w:val="0"/>
      <w:marRight w:val="0"/>
      <w:marTop w:val="0"/>
      <w:marBottom w:val="0"/>
      <w:divBdr>
        <w:top w:val="none" w:sz="0" w:space="0" w:color="auto"/>
        <w:left w:val="none" w:sz="0" w:space="0" w:color="auto"/>
        <w:bottom w:val="none" w:sz="0" w:space="0" w:color="auto"/>
        <w:right w:val="none" w:sz="0" w:space="0" w:color="auto"/>
      </w:divBdr>
    </w:div>
    <w:div w:id="1817143436">
      <w:bodyDiv w:val="1"/>
      <w:marLeft w:val="0"/>
      <w:marRight w:val="0"/>
      <w:marTop w:val="0"/>
      <w:marBottom w:val="0"/>
      <w:divBdr>
        <w:top w:val="none" w:sz="0" w:space="0" w:color="auto"/>
        <w:left w:val="none" w:sz="0" w:space="0" w:color="auto"/>
        <w:bottom w:val="none" w:sz="0" w:space="0" w:color="auto"/>
        <w:right w:val="none" w:sz="0" w:space="0" w:color="auto"/>
      </w:divBdr>
    </w:div>
    <w:div w:id="1853228233">
      <w:bodyDiv w:val="1"/>
      <w:marLeft w:val="0"/>
      <w:marRight w:val="0"/>
      <w:marTop w:val="0"/>
      <w:marBottom w:val="0"/>
      <w:divBdr>
        <w:top w:val="none" w:sz="0" w:space="0" w:color="auto"/>
        <w:left w:val="none" w:sz="0" w:space="0" w:color="auto"/>
        <w:bottom w:val="none" w:sz="0" w:space="0" w:color="auto"/>
        <w:right w:val="none" w:sz="0" w:space="0" w:color="auto"/>
      </w:divBdr>
    </w:div>
    <w:div w:id="1908571929">
      <w:bodyDiv w:val="1"/>
      <w:marLeft w:val="0"/>
      <w:marRight w:val="0"/>
      <w:marTop w:val="0"/>
      <w:marBottom w:val="0"/>
      <w:divBdr>
        <w:top w:val="none" w:sz="0" w:space="0" w:color="auto"/>
        <w:left w:val="none" w:sz="0" w:space="0" w:color="auto"/>
        <w:bottom w:val="none" w:sz="0" w:space="0" w:color="auto"/>
        <w:right w:val="none" w:sz="0" w:space="0" w:color="auto"/>
      </w:divBdr>
    </w:div>
    <w:div w:id="1924103448">
      <w:bodyDiv w:val="1"/>
      <w:marLeft w:val="0"/>
      <w:marRight w:val="0"/>
      <w:marTop w:val="0"/>
      <w:marBottom w:val="0"/>
      <w:divBdr>
        <w:top w:val="none" w:sz="0" w:space="0" w:color="auto"/>
        <w:left w:val="none" w:sz="0" w:space="0" w:color="auto"/>
        <w:bottom w:val="none" w:sz="0" w:space="0" w:color="auto"/>
        <w:right w:val="none" w:sz="0" w:space="0" w:color="auto"/>
      </w:divBdr>
    </w:div>
    <w:div w:id="1924339751">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9795358">
      <w:bodyDiv w:val="1"/>
      <w:marLeft w:val="0"/>
      <w:marRight w:val="0"/>
      <w:marTop w:val="0"/>
      <w:marBottom w:val="0"/>
      <w:divBdr>
        <w:top w:val="none" w:sz="0" w:space="0" w:color="auto"/>
        <w:left w:val="none" w:sz="0" w:space="0" w:color="auto"/>
        <w:bottom w:val="none" w:sz="0" w:space="0" w:color="auto"/>
        <w:right w:val="none" w:sz="0" w:space="0" w:color="auto"/>
      </w:divBdr>
    </w:div>
    <w:div w:id="2002073685">
      <w:bodyDiv w:val="1"/>
      <w:marLeft w:val="0"/>
      <w:marRight w:val="0"/>
      <w:marTop w:val="0"/>
      <w:marBottom w:val="0"/>
      <w:divBdr>
        <w:top w:val="none" w:sz="0" w:space="0" w:color="auto"/>
        <w:left w:val="none" w:sz="0" w:space="0" w:color="auto"/>
        <w:bottom w:val="none" w:sz="0" w:space="0" w:color="auto"/>
        <w:right w:val="none" w:sz="0" w:space="0" w:color="auto"/>
      </w:divBdr>
    </w:div>
    <w:div w:id="2008242416">
      <w:bodyDiv w:val="1"/>
      <w:marLeft w:val="0"/>
      <w:marRight w:val="0"/>
      <w:marTop w:val="0"/>
      <w:marBottom w:val="0"/>
      <w:divBdr>
        <w:top w:val="none" w:sz="0" w:space="0" w:color="auto"/>
        <w:left w:val="none" w:sz="0" w:space="0" w:color="auto"/>
        <w:bottom w:val="none" w:sz="0" w:space="0" w:color="auto"/>
        <w:right w:val="none" w:sz="0" w:space="0" w:color="auto"/>
      </w:divBdr>
    </w:div>
    <w:div w:id="2046907448">
      <w:bodyDiv w:val="1"/>
      <w:marLeft w:val="0"/>
      <w:marRight w:val="0"/>
      <w:marTop w:val="0"/>
      <w:marBottom w:val="0"/>
      <w:divBdr>
        <w:top w:val="none" w:sz="0" w:space="0" w:color="auto"/>
        <w:left w:val="none" w:sz="0" w:space="0" w:color="auto"/>
        <w:bottom w:val="none" w:sz="0" w:space="0" w:color="auto"/>
        <w:right w:val="none" w:sz="0" w:space="0" w:color="auto"/>
      </w:divBdr>
    </w:div>
    <w:div w:id="2064476951">
      <w:bodyDiv w:val="1"/>
      <w:marLeft w:val="0"/>
      <w:marRight w:val="0"/>
      <w:marTop w:val="0"/>
      <w:marBottom w:val="0"/>
      <w:divBdr>
        <w:top w:val="none" w:sz="0" w:space="0" w:color="auto"/>
        <w:left w:val="none" w:sz="0" w:space="0" w:color="auto"/>
        <w:bottom w:val="none" w:sz="0" w:space="0" w:color="auto"/>
        <w:right w:val="none" w:sz="0" w:space="0" w:color="auto"/>
      </w:divBdr>
    </w:div>
    <w:div w:id="2077050960">
      <w:bodyDiv w:val="1"/>
      <w:marLeft w:val="0"/>
      <w:marRight w:val="0"/>
      <w:marTop w:val="0"/>
      <w:marBottom w:val="0"/>
      <w:divBdr>
        <w:top w:val="none" w:sz="0" w:space="0" w:color="auto"/>
        <w:left w:val="none" w:sz="0" w:space="0" w:color="auto"/>
        <w:bottom w:val="none" w:sz="0" w:space="0" w:color="auto"/>
        <w:right w:val="none" w:sz="0" w:space="0" w:color="auto"/>
      </w:divBdr>
    </w:div>
    <w:div w:id="2088191683">
      <w:bodyDiv w:val="1"/>
      <w:marLeft w:val="0"/>
      <w:marRight w:val="0"/>
      <w:marTop w:val="0"/>
      <w:marBottom w:val="0"/>
      <w:divBdr>
        <w:top w:val="none" w:sz="0" w:space="0" w:color="auto"/>
        <w:left w:val="none" w:sz="0" w:space="0" w:color="auto"/>
        <w:bottom w:val="none" w:sz="0" w:space="0" w:color="auto"/>
        <w:right w:val="none" w:sz="0" w:space="0" w:color="auto"/>
      </w:divBdr>
    </w:div>
    <w:div w:id="2092071227">
      <w:bodyDiv w:val="1"/>
      <w:marLeft w:val="0"/>
      <w:marRight w:val="0"/>
      <w:marTop w:val="0"/>
      <w:marBottom w:val="0"/>
      <w:divBdr>
        <w:top w:val="none" w:sz="0" w:space="0" w:color="auto"/>
        <w:left w:val="none" w:sz="0" w:space="0" w:color="auto"/>
        <w:bottom w:val="none" w:sz="0" w:space="0" w:color="auto"/>
        <w:right w:val="none" w:sz="0" w:space="0" w:color="auto"/>
      </w:divBdr>
    </w:div>
    <w:div w:id="2098938363">
      <w:bodyDiv w:val="1"/>
      <w:marLeft w:val="0"/>
      <w:marRight w:val="0"/>
      <w:marTop w:val="0"/>
      <w:marBottom w:val="0"/>
      <w:divBdr>
        <w:top w:val="none" w:sz="0" w:space="0" w:color="auto"/>
        <w:left w:val="none" w:sz="0" w:space="0" w:color="auto"/>
        <w:bottom w:val="none" w:sz="0" w:space="0" w:color="auto"/>
        <w:right w:val="none" w:sz="0" w:space="0" w:color="auto"/>
      </w:divBdr>
    </w:div>
    <w:div w:id="2119173546">
      <w:bodyDiv w:val="1"/>
      <w:marLeft w:val="0"/>
      <w:marRight w:val="0"/>
      <w:marTop w:val="0"/>
      <w:marBottom w:val="0"/>
      <w:divBdr>
        <w:top w:val="none" w:sz="0" w:space="0" w:color="auto"/>
        <w:left w:val="none" w:sz="0" w:space="0" w:color="auto"/>
        <w:bottom w:val="none" w:sz="0" w:space="0" w:color="auto"/>
        <w:right w:val="none" w:sz="0" w:space="0" w:color="auto"/>
      </w:divBdr>
    </w:div>
    <w:div w:id="2129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676D-7223-45C9-8C0A-8EAA9631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6065</Words>
  <Characters>34576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43-kab2</dc:creator>
  <cp:lastModifiedBy>aisrau</cp:lastModifiedBy>
  <cp:revision>25</cp:revision>
  <dcterms:created xsi:type="dcterms:W3CDTF">2023-03-23T09:28:00Z</dcterms:created>
  <dcterms:modified xsi:type="dcterms:W3CDTF">2023-03-23T09:56:00Z</dcterms:modified>
</cp:coreProperties>
</file>